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65" w:rsidRPr="003B2E3B" w:rsidRDefault="00232F65" w:rsidP="00232F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3B2E3B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2021 жылы: МӘМС үшін кім, қанша төлейді?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Медициналық сақтандыру жүйесіндегі өз мәртебеңізді ыңғайлы тәсілмен тексеріңіз:  </w:t>
      </w:r>
    </w:p>
    <w:p w:rsidR="00232F65" w:rsidRPr="003B2E3B" w:rsidRDefault="00232F65" w:rsidP="00232F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Әлеуметтік медициналық сақтандыру қорының fms.kz ресми сайты арқылы (оң жақтағы төменгі бұрыштағы қалқымалы жасыл шеңберді басып, ЖСН енгізіңіз)</w:t>
      </w:r>
    </w:p>
    <w:p w:rsidR="00232F65" w:rsidRPr="003B2E3B" w:rsidRDefault="00232F65" w:rsidP="00232F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egov.kz электронды үкімет порталы арқылы (жеке кабинетте және «Денсаулық сақтау» бөлімінде)</w:t>
      </w:r>
    </w:p>
    <w:p w:rsidR="00232F65" w:rsidRPr="003B2E3B" w:rsidRDefault="00232F65" w:rsidP="00232F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Telegram-дағы Saqtandyru-bot  арқылы (басты мәзірде «Сақтандыру мәртебесін анықтау»)</w:t>
      </w:r>
    </w:p>
    <w:p w:rsidR="00232F65" w:rsidRPr="003B2E3B" w:rsidRDefault="00232F65" w:rsidP="00232F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Qoldau 24/7 мобильді қосымшасы арқылы  (басты мәзірде «Сақтандыру мәртебесін анықтау»)</w:t>
      </w:r>
    </w:p>
    <w:p w:rsidR="00232F65" w:rsidRPr="003B2E3B" w:rsidRDefault="00232F65" w:rsidP="0023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МӘМС үшін қанша төлейді?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Егер сіз МӘМС жүйесінде сақтандырылмаған болсаңыз, жарна төлеуші санатына қарай МӘМС үшін ай сайын төленетін жарна мөлшерін анықтап алыңыз: </w:t>
      </w:r>
    </w:p>
    <w:p w:rsidR="00232F65" w:rsidRPr="003B2E3B" w:rsidRDefault="00232F65" w:rsidP="00232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Азаматтардың 15 жеңілдігі бар санаты – жарнаны мемлекет төлейді </w:t>
      </w:r>
    </w:p>
    <w:p w:rsidR="00232F65" w:rsidRPr="003B2E3B" w:rsidRDefault="00232F65" w:rsidP="00232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Жалдамалы жұмыскер – жұмыс беруші бухгалтериясы жалақының 2%-ы мөлшерінде және жалақы қорынан 2% мөлшерінде төлем жасайды.</w:t>
      </w:r>
    </w:p>
    <w:p w:rsidR="00232F65" w:rsidRPr="003B2E3B" w:rsidRDefault="00232F65" w:rsidP="00232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Жеке кәсіпкерлер, шаруа қожалығы иелері, жеке практикамен айналысатын тұлғалар – 1,4 ең төменгі жалақының 5%-ы мөлшерінде (ЕТЖ 2021 жылы да 42 500 теңгені құрайды, сондықтан төлем мөлшері бұрынғыдай  – 2975 теңге).</w:t>
      </w:r>
    </w:p>
    <w:p w:rsidR="00232F65" w:rsidRPr="003B2E3B" w:rsidRDefault="00232F65" w:rsidP="00232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Өзін-өзі жұмыспен қамтушылар (жеке кәсіпкер ретінде тіркелмеген, жалдамалы жұмыскерлері жоқ, қызмет көрсететін тұлғалар) / бірыңғай жиынтық төлем төлеушілер – 1 АЕК (01.01.2021 ж. 2917 теңге) республикалық жәнеоблыстық маңызы бар қалалар үшін;басқа елді мекендер үшін – 0,5 АЕК (01.01.2021 ж. 1458,5 теңге).</w:t>
      </w:r>
    </w:p>
    <w:p w:rsidR="00232F65" w:rsidRPr="003B2E3B" w:rsidRDefault="00232F65" w:rsidP="00232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Дербес төлеушілер –1 ЕТЖ-ның 5%-ы мөлшерінде (ең төменгі жалақы өзгермегендіктен, 2021 жылы да 2125 теңге).</w:t>
      </w:r>
    </w:p>
    <w:p w:rsidR="00232F65" w:rsidRPr="003B2E3B" w:rsidRDefault="00232F65" w:rsidP="00232F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Азаматтық-құқықтық негізде шарт бойынша жұмыс істейтін тұлғалар – табысының 2%-ы мөлшерінде, ең жоғарғы төлем 8500 теңге (яғни 10 ЕТЖ-ның 2%-ы, 425 000 х 2% = 8 500).</w:t>
      </w:r>
    </w:p>
    <w:p w:rsidR="00232F65" w:rsidRPr="003B2E3B" w:rsidRDefault="00232F65" w:rsidP="00232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МӘМС үшін төлемді қайдан жасауға болады?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3B">
        <w:rPr>
          <w:rFonts w:ascii="Times New Roman" w:hAnsi="Times New Roman" w:cs="Times New Roman"/>
          <w:sz w:val="28"/>
          <w:szCs w:val="28"/>
        </w:rPr>
        <w:t xml:space="preserve">- </w:t>
      </w:r>
      <w:r w:rsidRPr="003B2E3B">
        <w:rPr>
          <w:rFonts w:ascii="Times New Roman" w:hAnsi="Times New Roman" w:cs="Times New Roman"/>
          <w:sz w:val="28"/>
          <w:szCs w:val="28"/>
          <w:lang w:val="kk-KZ"/>
        </w:rPr>
        <w:t xml:space="preserve">екінші деңгейлі банктер және олардың </w:t>
      </w:r>
      <w:r w:rsidRPr="003B2E3B">
        <w:rPr>
          <w:rFonts w:ascii="Times New Roman" w:hAnsi="Times New Roman" w:cs="Times New Roman"/>
          <w:sz w:val="28"/>
          <w:szCs w:val="28"/>
        </w:rPr>
        <w:t>интернет-сервистеріарқылы;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2E3B">
        <w:rPr>
          <w:rFonts w:ascii="Times New Roman" w:hAnsi="Times New Roman" w:cs="Times New Roman"/>
          <w:sz w:val="28"/>
          <w:szCs w:val="28"/>
          <w:lang w:val="en-US"/>
        </w:rPr>
        <w:t>Kaspi</w:t>
      </w:r>
      <w:proofErr w:type="spellEnd"/>
      <w:r w:rsidRPr="003B2E3B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3B2E3B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gramEnd"/>
      <w:r w:rsidRPr="003B2E3B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3B2E3B">
        <w:rPr>
          <w:rFonts w:ascii="Times New Roman" w:hAnsi="Times New Roman" w:cs="Times New Roman"/>
          <w:sz w:val="28"/>
          <w:szCs w:val="28"/>
          <w:lang w:val="kk-KZ"/>
        </w:rPr>
        <w:t>діқосымшасы арқылы</w:t>
      </w:r>
      <w:r w:rsidRPr="003B2E3B">
        <w:rPr>
          <w:rFonts w:ascii="Times New Roman" w:hAnsi="Times New Roman" w:cs="Times New Roman"/>
          <w:sz w:val="28"/>
          <w:szCs w:val="28"/>
        </w:rPr>
        <w:t>;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E3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B2E3B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Pr="003B2E3B">
        <w:rPr>
          <w:rFonts w:ascii="Times New Roman" w:hAnsi="Times New Roman" w:cs="Times New Roman"/>
          <w:sz w:val="28"/>
          <w:szCs w:val="28"/>
          <w:lang w:val="kk-KZ"/>
        </w:rPr>
        <w:t>» АҚ бө</w:t>
      </w:r>
      <w:proofErr w:type="gramStart"/>
      <w:r w:rsidRPr="003B2E3B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3B2E3B">
        <w:rPr>
          <w:rFonts w:ascii="Times New Roman" w:hAnsi="Times New Roman" w:cs="Times New Roman"/>
          <w:sz w:val="28"/>
          <w:szCs w:val="28"/>
          <w:lang w:val="kk-KZ"/>
        </w:rPr>
        <w:t>імшелері арқылы</w:t>
      </w:r>
      <w:r w:rsidRPr="003B2E3B">
        <w:rPr>
          <w:rFonts w:ascii="Times New Roman" w:hAnsi="Times New Roman" w:cs="Times New Roman"/>
          <w:sz w:val="28"/>
          <w:szCs w:val="28"/>
        </w:rPr>
        <w:t>;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</w:rPr>
        <w:t xml:space="preserve">- </w:t>
      </w:r>
      <w:r w:rsidRPr="003B2E3B">
        <w:rPr>
          <w:rFonts w:ascii="Times New Roman" w:hAnsi="Times New Roman" w:cs="Times New Roman"/>
          <w:sz w:val="28"/>
          <w:szCs w:val="28"/>
          <w:lang w:val="kk-KZ"/>
        </w:rPr>
        <w:t xml:space="preserve">төлем қабылдау </w:t>
      </w:r>
      <w:r w:rsidRPr="003B2E3B">
        <w:rPr>
          <w:rFonts w:ascii="Times New Roman" w:hAnsi="Times New Roman" w:cs="Times New Roman"/>
          <w:sz w:val="28"/>
          <w:szCs w:val="28"/>
        </w:rPr>
        <w:t>терминал</w:t>
      </w:r>
      <w:r w:rsidRPr="003B2E3B">
        <w:rPr>
          <w:rFonts w:ascii="Times New Roman" w:hAnsi="Times New Roman" w:cs="Times New Roman"/>
          <w:sz w:val="28"/>
          <w:szCs w:val="28"/>
          <w:lang w:val="kk-KZ"/>
        </w:rPr>
        <w:t>дар</w:t>
      </w:r>
      <w:proofErr w:type="spellStart"/>
      <w:r w:rsidRPr="003B2E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B2E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2E3B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Pr="003B2E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2E3B">
        <w:rPr>
          <w:rFonts w:ascii="Times New Roman" w:hAnsi="Times New Roman" w:cs="Times New Roman"/>
          <w:sz w:val="28"/>
          <w:szCs w:val="28"/>
          <w:lang w:val="en-US"/>
        </w:rPr>
        <w:t>Kassa</w:t>
      </w:r>
      <w:proofErr w:type="spellEnd"/>
      <w:r w:rsidRPr="003B2E3B">
        <w:rPr>
          <w:rFonts w:ascii="Times New Roman" w:hAnsi="Times New Roman" w:cs="Times New Roman"/>
          <w:sz w:val="28"/>
          <w:szCs w:val="28"/>
        </w:rPr>
        <w:t>24 жәнет</w:t>
      </w:r>
      <w:proofErr w:type="gramStart"/>
      <w:r w:rsidRPr="003B2E3B">
        <w:rPr>
          <w:rFonts w:ascii="Times New Roman" w:hAnsi="Times New Roman" w:cs="Times New Roman"/>
          <w:sz w:val="28"/>
          <w:szCs w:val="28"/>
        </w:rPr>
        <w:t>.</w:t>
      </w:r>
      <w:r w:rsidRPr="003B2E3B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Pr="003B2E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B2E3B">
        <w:rPr>
          <w:rFonts w:ascii="Times New Roman" w:hAnsi="Times New Roman" w:cs="Times New Roman"/>
          <w:sz w:val="28"/>
          <w:szCs w:val="28"/>
        </w:rPr>
        <w:t>)</w:t>
      </w:r>
      <w:r w:rsidRPr="003B2E3B">
        <w:rPr>
          <w:rFonts w:ascii="Times New Roman" w:hAnsi="Times New Roman" w:cs="Times New Roman"/>
          <w:sz w:val="28"/>
          <w:szCs w:val="28"/>
          <w:lang w:val="kk-KZ"/>
        </w:rPr>
        <w:t xml:space="preserve"> арқылы;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- медицина ұйымдарындағы төлем қабылдау терминалдары арқылы</w:t>
      </w: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2F65" w:rsidRPr="003B2E3B" w:rsidRDefault="00232F65" w:rsidP="00232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b/>
          <w:sz w:val="28"/>
          <w:szCs w:val="28"/>
          <w:lang w:val="kk-KZ"/>
        </w:rPr>
        <w:t>жарна төлеп, МӘМС жүйесінде сақтандырыла аласыз.</w:t>
      </w:r>
    </w:p>
    <w:p w:rsidR="00232F65" w:rsidRPr="003B2E3B" w:rsidRDefault="00232F65" w:rsidP="00232F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</w:p>
    <w:p w:rsidR="00232F65" w:rsidRPr="003B2E3B" w:rsidRDefault="00232F65" w:rsidP="00232F6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3B2E3B">
        <w:rPr>
          <w:rFonts w:ascii="Times New Roman" w:hAnsi="Times New Roman" w:cs="Times New Roman"/>
          <w:sz w:val="28"/>
          <w:szCs w:val="28"/>
          <w:lang w:val="kk-KZ"/>
        </w:rPr>
        <w:t>Халықтың қалған барлық санаттары тәуелсіз төлеушілер ретінде жарналар енгізеді – 1 ең төменгі жалақының 5 % немесе 2155 теңге.</w:t>
      </w:r>
    </w:p>
    <w:sectPr w:rsidR="00232F65" w:rsidRPr="003B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69CB"/>
    <w:multiLevelType w:val="hybridMultilevel"/>
    <w:tmpl w:val="CBCA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0A53"/>
    <w:multiLevelType w:val="hybridMultilevel"/>
    <w:tmpl w:val="724C6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2F65"/>
    <w:rsid w:val="0023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</dc:creator>
  <cp:keywords/>
  <dc:description/>
  <cp:lastModifiedBy>Gani</cp:lastModifiedBy>
  <cp:revision>2</cp:revision>
  <dcterms:created xsi:type="dcterms:W3CDTF">2021-03-16T03:45:00Z</dcterms:created>
  <dcterms:modified xsi:type="dcterms:W3CDTF">2021-03-16T03:45:00Z</dcterms:modified>
</cp:coreProperties>
</file>