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75E" w:rsidRDefault="0001075E" w:rsidP="00CB46DC">
      <w:pPr>
        <w:spacing w:after="0" w:line="240" w:lineRule="auto"/>
        <w:jc w:val="center"/>
        <w:rPr>
          <w:rFonts w:ascii="Times New Roman" w:hAnsi="Times New Roman" w:cs="Times New Roman"/>
          <w:b/>
          <w:bCs/>
          <w:sz w:val="28"/>
          <w:szCs w:val="28"/>
          <w:lang w:val="kk-KZ"/>
        </w:rPr>
      </w:pPr>
      <w:r w:rsidRPr="0001075E">
        <w:rPr>
          <w:rFonts w:ascii="Times New Roman" w:hAnsi="Times New Roman" w:cs="Times New Roman"/>
          <w:b/>
          <w:bCs/>
          <w:sz w:val="28"/>
          <w:szCs w:val="28"/>
          <w:lang w:val="kk-KZ"/>
        </w:rPr>
        <w:t>2025 жылы</w:t>
      </w:r>
      <w:r w:rsidR="00550DF4">
        <w:rPr>
          <w:rFonts w:ascii="Times New Roman" w:hAnsi="Times New Roman" w:cs="Times New Roman"/>
          <w:b/>
          <w:bCs/>
          <w:sz w:val="28"/>
          <w:szCs w:val="28"/>
          <w:lang w:val="kk-KZ"/>
        </w:rPr>
        <w:t xml:space="preserve"> </w:t>
      </w:r>
      <w:r w:rsidRPr="0001075E">
        <w:rPr>
          <w:rFonts w:ascii="Times New Roman" w:hAnsi="Times New Roman" w:cs="Times New Roman"/>
          <w:b/>
          <w:bCs/>
          <w:sz w:val="28"/>
          <w:szCs w:val="28"/>
          <w:lang w:val="kk-KZ"/>
        </w:rPr>
        <w:t>МӘМС</w:t>
      </w:r>
      <w:r w:rsidRPr="00640E3D">
        <w:rPr>
          <w:rFonts w:ascii="Times New Roman" w:hAnsi="Times New Roman" w:cs="Times New Roman"/>
          <w:b/>
          <w:bCs/>
          <w:sz w:val="28"/>
          <w:szCs w:val="28"/>
          <w:lang w:val="kk-KZ"/>
        </w:rPr>
        <w:t>-ке</w:t>
      </w:r>
      <w:r w:rsidR="00550DF4">
        <w:rPr>
          <w:rFonts w:ascii="Times New Roman" w:hAnsi="Times New Roman" w:cs="Times New Roman"/>
          <w:b/>
          <w:bCs/>
          <w:sz w:val="28"/>
          <w:szCs w:val="28"/>
          <w:lang w:val="kk-KZ"/>
        </w:rPr>
        <w:t xml:space="preserve"> </w:t>
      </w:r>
      <w:r w:rsidRPr="00640E3D">
        <w:rPr>
          <w:rFonts w:ascii="Times New Roman" w:hAnsi="Times New Roman" w:cs="Times New Roman"/>
          <w:b/>
          <w:bCs/>
          <w:sz w:val="28"/>
          <w:szCs w:val="28"/>
          <w:lang w:val="kk-KZ"/>
        </w:rPr>
        <w:t>қанша төлейміз?</w:t>
      </w:r>
    </w:p>
    <w:p w:rsidR="0001075E" w:rsidRDefault="0001075E" w:rsidP="0001075E">
      <w:pPr>
        <w:spacing w:after="0" w:line="240" w:lineRule="auto"/>
        <w:jc w:val="both"/>
        <w:rPr>
          <w:rFonts w:ascii="Times New Roman" w:hAnsi="Times New Roman" w:cs="Times New Roman"/>
          <w:b/>
          <w:bCs/>
          <w:sz w:val="28"/>
          <w:szCs w:val="28"/>
          <w:lang w:val="kk-KZ"/>
        </w:rPr>
      </w:pPr>
    </w:p>
    <w:p w:rsidR="0001075E" w:rsidRPr="0001075E" w:rsidRDefault="0001075E" w:rsidP="0001075E">
      <w:pPr>
        <w:spacing w:after="0" w:line="240" w:lineRule="auto"/>
        <w:ind w:firstLine="708"/>
        <w:jc w:val="both"/>
        <w:rPr>
          <w:rFonts w:ascii="Times New Roman" w:hAnsi="Times New Roman" w:cs="Times New Roman"/>
          <w:b/>
          <w:bCs/>
          <w:sz w:val="28"/>
          <w:szCs w:val="28"/>
          <w:lang w:val="kk-KZ"/>
        </w:rPr>
      </w:pPr>
      <w:r w:rsidRPr="00D240AA">
        <w:rPr>
          <w:rFonts w:ascii="Times New Roman" w:hAnsi="Times New Roman" w:cs="Times New Roman"/>
          <w:b/>
          <w:bCs/>
          <w:i/>
          <w:iCs/>
          <w:sz w:val="28"/>
          <w:szCs w:val="28"/>
          <w:lang w:val="kk-KZ"/>
        </w:rPr>
        <w:t xml:space="preserve">Қазақстандағы ең төменгі жалақы мөлшері бұрынғы деңгейде қалатындықтан, МӘМС төлемдерінің </w:t>
      </w:r>
      <w:r>
        <w:rPr>
          <w:rFonts w:ascii="Times New Roman" w:hAnsi="Times New Roman" w:cs="Times New Roman"/>
          <w:b/>
          <w:bCs/>
          <w:i/>
          <w:iCs/>
          <w:sz w:val="28"/>
          <w:szCs w:val="28"/>
          <w:lang w:val="kk-KZ"/>
        </w:rPr>
        <w:t>көбісі</w:t>
      </w:r>
      <w:r w:rsidRPr="00D240AA">
        <w:rPr>
          <w:rFonts w:ascii="Times New Roman" w:hAnsi="Times New Roman" w:cs="Times New Roman"/>
          <w:b/>
          <w:bCs/>
          <w:i/>
          <w:iCs/>
          <w:sz w:val="28"/>
          <w:szCs w:val="28"/>
          <w:lang w:val="kk-KZ"/>
        </w:rPr>
        <w:t xml:space="preserve"> өзгермейді.</w:t>
      </w:r>
    </w:p>
    <w:p w:rsidR="0001075E" w:rsidRPr="000F0423" w:rsidRDefault="0001075E" w:rsidP="0001075E">
      <w:pPr>
        <w:spacing w:after="0" w:line="240" w:lineRule="auto"/>
        <w:ind w:firstLine="708"/>
        <w:jc w:val="both"/>
        <w:rPr>
          <w:rFonts w:ascii="Times New Roman" w:hAnsi="Times New Roman" w:cs="Times New Roman"/>
          <w:sz w:val="28"/>
          <w:szCs w:val="20"/>
          <w:lang w:val="kk-KZ"/>
        </w:rPr>
      </w:pPr>
      <w:r w:rsidRPr="000F0423">
        <w:rPr>
          <w:rFonts w:ascii="Times New Roman" w:hAnsi="Times New Roman" w:cs="Times New Roman"/>
          <w:sz w:val="28"/>
          <w:szCs w:val="20"/>
          <w:lang w:val="kk-KZ"/>
        </w:rPr>
        <w:t>Әлеуметтік медициналық сақтандыру қорында</w:t>
      </w:r>
      <w:r w:rsidR="00547458" w:rsidRPr="000F0423">
        <w:rPr>
          <w:rFonts w:ascii="Times New Roman" w:hAnsi="Times New Roman" w:cs="Times New Roman"/>
          <w:sz w:val="28"/>
          <w:szCs w:val="20"/>
          <w:lang w:val="kk-KZ"/>
        </w:rPr>
        <w:t xml:space="preserve"> </w:t>
      </w:r>
      <w:r w:rsidRPr="000F0423">
        <w:rPr>
          <w:rFonts w:ascii="Times New Roman" w:hAnsi="Times New Roman" w:cs="Times New Roman"/>
          <w:sz w:val="28"/>
          <w:szCs w:val="20"/>
          <w:lang w:val="kk-KZ"/>
        </w:rPr>
        <w:t>дербес төлеушілер мен жеке кәсіпкерлер үшін жарналарды есептеу негізі ретінде ең төменгі жалақыны алатынын еске салды. 2025 жылы оның мөлшері сол күйінде қалады – 85 000 теңге. Демек, жарналар мөлшері де өзгермейді.</w:t>
      </w:r>
    </w:p>
    <w:p w:rsidR="0001075E" w:rsidRPr="000F0423" w:rsidRDefault="0001075E" w:rsidP="0001075E">
      <w:pPr>
        <w:spacing w:after="0" w:line="240" w:lineRule="auto"/>
        <w:ind w:firstLine="708"/>
        <w:jc w:val="both"/>
        <w:rPr>
          <w:rFonts w:ascii="Times New Roman" w:hAnsi="Times New Roman" w:cs="Times New Roman"/>
          <w:sz w:val="28"/>
          <w:szCs w:val="20"/>
          <w:lang w:val="kk-KZ"/>
        </w:rPr>
      </w:pPr>
      <w:r w:rsidRPr="000F0423">
        <w:rPr>
          <w:rFonts w:ascii="Times New Roman" w:hAnsi="Times New Roman" w:cs="Times New Roman"/>
          <w:sz w:val="28"/>
          <w:szCs w:val="20"/>
          <w:lang w:val="kk-KZ"/>
        </w:rPr>
        <w:t>Жұмыс берушілер мен жұмысшылар үшін ставкалар да өзгеріссіз қалады – сәйкесінше 3% және 2%.</w:t>
      </w:r>
    </w:p>
    <w:p w:rsidR="0001075E" w:rsidRDefault="0001075E" w:rsidP="0001075E">
      <w:pPr>
        <w:spacing w:after="0" w:line="240" w:lineRule="auto"/>
        <w:ind w:firstLine="708"/>
        <w:jc w:val="both"/>
        <w:rPr>
          <w:rFonts w:ascii="Times New Roman" w:hAnsi="Times New Roman" w:cs="Times New Roman"/>
          <w:sz w:val="28"/>
          <w:szCs w:val="28"/>
          <w:lang w:val="kk-KZ"/>
        </w:rPr>
      </w:pPr>
      <w:r w:rsidRPr="000F0423">
        <w:rPr>
          <w:rFonts w:ascii="Times New Roman" w:hAnsi="Times New Roman" w:cs="Times New Roman"/>
          <w:sz w:val="28"/>
          <w:szCs w:val="20"/>
          <w:lang w:val="kk-KZ"/>
        </w:rPr>
        <w:t xml:space="preserve">Тек біржолғы төлем мөлшері өзгереді – 21,5%-дан 23,8%-ға дейін, сондай-ақ жеңілдетілген категориядағы </w:t>
      </w:r>
      <w:r w:rsidRPr="000F0423">
        <w:rPr>
          <w:rFonts w:ascii="Times New Roman" w:hAnsi="Times New Roman" w:cs="Times New Roman"/>
          <w:sz w:val="20"/>
          <w:szCs w:val="20"/>
          <w:lang w:val="kk-KZ"/>
        </w:rPr>
        <w:t>азаматтар үшін</w:t>
      </w:r>
      <w:r w:rsidRPr="00D240AA">
        <w:rPr>
          <w:rFonts w:ascii="Times New Roman" w:hAnsi="Times New Roman" w:cs="Times New Roman"/>
          <w:sz w:val="28"/>
          <w:szCs w:val="28"/>
          <w:lang w:val="kk-KZ"/>
        </w:rPr>
        <w:t xml:space="preserve"> мемлекет тарап</w:t>
      </w:r>
      <w:r>
        <w:rPr>
          <w:rFonts w:ascii="Times New Roman" w:hAnsi="Times New Roman" w:cs="Times New Roman"/>
          <w:sz w:val="28"/>
          <w:szCs w:val="28"/>
          <w:lang w:val="kk-KZ"/>
        </w:rPr>
        <w:t>ынан жарналар мөлшері өзгереді –</w:t>
      </w:r>
      <w:r w:rsidRPr="00D240AA">
        <w:rPr>
          <w:rFonts w:ascii="Times New Roman" w:hAnsi="Times New Roman" w:cs="Times New Roman"/>
          <w:sz w:val="28"/>
          <w:szCs w:val="28"/>
          <w:lang w:val="kk-KZ"/>
        </w:rPr>
        <w:t xml:space="preserve"> орташа айлық жалақының 1,9%-ынан 2%-ына дейін, бұл көрсеткіш өткен екі жылдағы ағымдағы қаржы жылының орташа айлық жалақысынан есептеледі. Бұл мәліметті мемлекеттік статистика саласындағы уәкілетті орган анықтайды. Қазақстан Республикасы Ұлттық статистика бюросының мәліметі бойынша 2023 жылдың қорытындысы бойынша Қазақстан Республикасының орташа айлық жалақысы 364 295 теңгені құрады.</w:t>
      </w:r>
    </w:p>
    <w:p w:rsidR="0001075E" w:rsidRDefault="0001075E" w:rsidP="0001075E">
      <w:pPr>
        <w:spacing w:after="0" w:line="240" w:lineRule="auto"/>
        <w:ind w:firstLine="708"/>
        <w:jc w:val="both"/>
        <w:rPr>
          <w:rFonts w:ascii="Times New Roman" w:hAnsi="Times New Roman" w:cs="Times New Roman"/>
          <w:sz w:val="28"/>
          <w:szCs w:val="28"/>
          <w:lang w:val="kk-KZ"/>
        </w:rPr>
      </w:pPr>
      <w:r w:rsidRPr="00D240AA">
        <w:rPr>
          <w:rFonts w:ascii="Times New Roman" w:hAnsi="Times New Roman" w:cs="Times New Roman"/>
          <w:sz w:val="28"/>
          <w:szCs w:val="28"/>
          <w:lang w:val="kk-KZ"/>
        </w:rPr>
        <w:t>Осылайша, 2025 жылы МӘМС төлемдерінің мөлшері</w:t>
      </w:r>
      <w:r>
        <w:rPr>
          <w:rFonts w:ascii="Times New Roman" w:hAnsi="Times New Roman" w:cs="Times New Roman"/>
          <w:sz w:val="28"/>
          <w:szCs w:val="28"/>
          <w:lang w:val="kk-KZ"/>
        </w:rPr>
        <w:t xml:space="preserve"> келесідей болады:</w:t>
      </w:r>
    </w:p>
    <w:p w:rsidR="0001075E" w:rsidRPr="0001075E" w:rsidRDefault="0001075E" w:rsidP="0001075E">
      <w:pPr>
        <w:pStyle w:val="a3"/>
        <w:numPr>
          <w:ilvl w:val="0"/>
          <w:numId w:val="3"/>
        </w:numPr>
        <w:spacing w:after="0" w:line="240" w:lineRule="auto"/>
        <w:ind w:left="851" w:firstLine="0"/>
        <w:jc w:val="both"/>
        <w:rPr>
          <w:rFonts w:ascii="Times New Roman" w:hAnsi="Times New Roman" w:cs="Times New Roman"/>
          <w:sz w:val="28"/>
          <w:szCs w:val="28"/>
          <w:lang w:val="kk-KZ"/>
        </w:rPr>
      </w:pPr>
      <w:r w:rsidRPr="0001075E">
        <w:rPr>
          <w:rFonts w:ascii="Times New Roman" w:hAnsi="Times New Roman" w:cs="Times New Roman"/>
          <w:sz w:val="28"/>
          <w:szCs w:val="28"/>
          <w:lang w:val="kk-KZ"/>
        </w:rPr>
        <w:t>Жұмыс берушілердің жарналары – қызметкердің табысынан 3%;</w:t>
      </w:r>
    </w:p>
    <w:p w:rsidR="0001075E" w:rsidRPr="0001075E" w:rsidRDefault="0001075E" w:rsidP="0001075E">
      <w:pPr>
        <w:pStyle w:val="a3"/>
        <w:numPr>
          <w:ilvl w:val="0"/>
          <w:numId w:val="3"/>
        </w:numPr>
        <w:spacing w:after="0" w:line="240" w:lineRule="auto"/>
        <w:ind w:left="851" w:firstLine="0"/>
        <w:jc w:val="both"/>
        <w:rPr>
          <w:rFonts w:ascii="Times New Roman" w:hAnsi="Times New Roman" w:cs="Times New Roman"/>
          <w:sz w:val="28"/>
          <w:szCs w:val="28"/>
          <w:lang w:val="kk-KZ"/>
        </w:rPr>
      </w:pPr>
      <w:r w:rsidRPr="0001075E">
        <w:rPr>
          <w:rFonts w:ascii="Times New Roman" w:hAnsi="Times New Roman" w:cs="Times New Roman"/>
          <w:sz w:val="28"/>
          <w:szCs w:val="28"/>
          <w:lang w:val="kk-KZ"/>
        </w:rPr>
        <w:t>Жұмысшылардың жарналары – табыстың 2%-ы;</w:t>
      </w:r>
    </w:p>
    <w:p w:rsidR="0001075E" w:rsidRPr="0001075E" w:rsidRDefault="0001075E" w:rsidP="0001075E">
      <w:pPr>
        <w:pStyle w:val="a3"/>
        <w:numPr>
          <w:ilvl w:val="0"/>
          <w:numId w:val="3"/>
        </w:numPr>
        <w:spacing w:after="0" w:line="240" w:lineRule="auto"/>
        <w:ind w:left="851" w:firstLine="0"/>
        <w:jc w:val="both"/>
        <w:rPr>
          <w:rFonts w:ascii="Times New Roman" w:hAnsi="Times New Roman" w:cs="Times New Roman"/>
          <w:sz w:val="28"/>
          <w:szCs w:val="28"/>
          <w:lang w:val="kk-KZ"/>
        </w:rPr>
      </w:pPr>
      <w:r w:rsidRPr="0001075E">
        <w:rPr>
          <w:rFonts w:ascii="Times New Roman" w:hAnsi="Times New Roman" w:cs="Times New Roman"/>
          <w:sz w:val="28"/>
          <w:szCs w:val="28"/>
          <w:lang w:val="kk-KZ"/>
        </w:rPr>
        <w:t>Біржолғы төлем төлеушілер – жалақы қорынан 23,8%;</w:t>
      </w:r>
    </w:p>
    <w:p w:rsidR="0001075E" w:rsidRPr="0001075E" w:rsidRDefault="0001075E" w:rsidP="0001075E">
      <w:pPr>
        <w:pStyle w:val="a3"/>
        <w:numPr>
          <w:ilvl w:val="0"/>
          <w:numId w:val="3"/>
        </w:numPr>
        <w:spacing w:after="0" w:line="240" w:lineRule="auto"/>
        <w:ind w:left="851" w:firstLine="0"/>
        <w:jc w:val="both"/>
        <w:rPr>
          <w:rFonts w:ascii="Times New Roman" w:hAnsi="Times New Roman" w:cs="Times New Roman"/>
          <w:sz w:val="28"/>
          <w:szCs w:val="28"/>
          <w:lang w:val="kk-KZ"/>
        </w:rPr>
      </w:pPr>
      <w:r w:rsidRPr="0001075E">
        <w:rPr>
          <w:rFonts w:ascii="Times New Roman" w:hAnsi="Times New Roman" w:cs="Times New Roman"/>
          <w:sz w:val="28"/>
          <w:szCs w:val="28"/>
          <w:lang w:val="kk-KZ"/>
        </w:rPr>
        <w:t>Азаматтық-құқықтық шарттар бойынша жұмыс істейтін жеке тұлғалардың жарналары – табыстың 2%-ы;</w:t>
      </w:r>
    </w:p>
    <w:p w:rsidR="0001075E" w:rsidRPr="0001075E" w:rsidRDefault="0001075E" w:rsidP="0001075E">
      <w:pPr>
        <w:pStyle w:val="a3"/>
        <w:numPr>
          <w:ilvl w:val="0"/>
          <w:numId w:val="3"/>
        </w:numPr>
        <w:spacing w:after="0" w:line="240" w:lineRule="auto"/>
        <w:ind w:left="851" w:firstLine="0"/>
        <w:jc w:val="both"/>
        <w:rPr>
          <w:rFonts w:ascii="Times New Roman" w:hAnsi="Times New Roman" w:cs="Times New Roman"/>
          <w:sz w:val="28"/>
          <w:szCs w:val="28"/>
          <w:lang w:val="kk-KZ"/>
        </w:rPr>
      </w:pPr>
      <w:r w:rsidRPr="0001075E">
        <w:rPr>
          <w:rFonts w:ascii="Times New Roman" w:hAnsi="Times New Roman" w:cs="Times New Roman"/>
          <w:sz w:val="28"/>
          <w:szCs w:val="28"/>
          <w:lang w:val="kk-KZ"/>
        </w:rPr>
        <w:t>Жеке кәсіпкерлердің, жеке практикамен айналысатын тұлғалардың жарналары – 5 950 теңге (АЕК-тің 1,4 еселенген мөлшерінің 5%-ы, сәйкес қаржы жылының республикалық бюджет заңымен бекітілген);</w:t>
      </w:r>
    </w:p>
    <w:p w:rsidR="0001075E" w:rsidRPr="0001075E" w:rsidRDefault="0001075E" w:rsidP="0001075E">
      <w:pPr>
        <w:pStyle w:val="a3"/>
        <w:numPr>
          <w:ilvl w:val="0"/>
          <w:numId w:val="3"/>
        </w:numPr>
        <w:spacing w:after="0" w:line="240" w:lineRule="auto"/>
        <w:ind w:left="851" w:firstLine="0"/>
        <w:jc w:val="both"/>
        <w:rPr>
          <w:rFonts w:ascii="Times New Roman" w:hAnsi="Times New Roman" w:cs="Times New Roman"/>
          <w:sz w:val="28"/>
          <w:szCs w:val="28"/>
          <w:lang w:val="kk-KZ"/>
        </w:rPr>
      </w:pPr>
      <w:r w:rsidRPr="0001075E">
        <w:rPr>
          <w:rFonts w:ascii="Times New Roman" w:hAnsi="Times New Roman" w:cs="Times New Roman"/>
          <w:sz w:val="28"/>
          <w:szCs w:val="28"/>
          <w:lang w:val="kk-KZ"/>
        </w:rPr>
        <w:t>Дербес</w:t>
      </w:r>
      <w:r>
        <w:rPr>
          <w:rFonts w:ascii="Times New Roman" w:hAnsi="Times New Roman" w:cs="Times New Roman"/>
          <w:sz w:val="28"/>
          <w:szCs w:val="28"/>
          <w:lang w:val="kk-KZ"/>
        </w:rPr>
        <w:t xml:space="preserve"> төлеушілердің жарналары –</w:t>
      </w:r>
      <w:r w:rsidRPr="0001075E">
        <w:rPr>
          <w:rFonts w:ascii="Times New Roman" w:hAnsi="Times New Roman" w:cs="Times New Roman"/>
          <w:sz w:val="28"/>
          <w:szCs w:val="28"/>
          <w:lang w:val="kk-KZ"/>
        </w:rPr>
        <w:t xml:space="preserve"> 4 250 теңге (АЕК-тің 5%-ы);</w:t>
      </w:r>
    </w:p>
    <w:p w:rsidR="0001075E" w:rsidRDefault="0001075E" w:rsidP="0001075E">
      <w:pPr>
        <w:pStyle w:val="a3"/>
        <w:numPr>
          <w:ilvl w:val="0"/>
          <w:numId w:val="3"/>
        </w:numPr>
        <w:spacing w:after="0" w:line="240" w:lineRule="auto"/>
        <w:ind w:left="851" w:firstLine="0"/>
        <w:jc w:val="both"/>
        <w:rPr>
          <w:rFonts w:ascii="Times New Roman" w:hAnsi="Times New Roman" w:cs="Times New Roman"/>
          <w:sz w:val="28"/>
          <w:szCs w:val="28"/>
          <w:lang w:val="kk-KZ"/>
        </w:rPr>
      </w:pPr>
      <w:r w:rsidRPr="0001075E">
        <w:rPr>
          <w:rFonts w:ascii="Times New Roman" w:hAnsi="Times New Roman" w:cs="Times New Roman"/>
          <w:sz w:val="28"/>
          <w:szCs w:val="28"/>
          <w:lang w:val="kk-KZ"/>
        </w:rPr>
        <w:t>Мемлекет тарапынан МӘМС-ке</w:t>
      </w:r>
      <w:r>
        <w:rPr>
          <w:rFonts w:ascii="Times New Roman" w:hAnsi="Times New Roman" w:cs="Times New Roman"/>
          <w:sz w:val="28"/>
          <w:szCs w:val="28"/>
          <w:lang w:val="kk-KZ"/>
        </w:rPr>
        <w:t xml:space="preserve"> төленетін жарналар – 7 285,9 теңге.</w:t>
      </w:r>
    </w:p>
    <w:p w:rsidR="0001075E" w:rsidRDefault="0001075E" w:rsidP="0001075E">
      <w:pPr>
        <w:spacing w:after="0" w:line="240" w:lineRule="auto"/>
        <w:jc w:val="both"/>
        <w:rPr>
          <w:rFonts w:ascii="Times New Roman" w:hAnsi="Times New Roman" w:cs="Times New Roman"/>
          <w:sz w:val="28"/>
          <w:szCs w:val="28"/>
          <w:lang w:val="kk-KZ"/>
        </w:rPr>
      </w:pPr>
    </w:p>
    <w:p w:rsidR="0001075E" w:rsidRPr="0001075E" w:rsidRDefault="0001075E" w:rsidP="0001075E">
      <w:pPr>
        <w:spacing w:after="0" w:line="240" w:lineRule="auto"/>
        <w:ind w:firstLine="708"/>
        <w:jc w:val="both"/>
        <w:rPr>
          <w:rFonts w:ascii="Times New Roman" w:hAnsi="Times New Roman" w:cs="Times New Roman"/>
          <w:sz w:val="28"/>
          <w:szCs w:val="28"/>
          <w:lang w:val="kk-KZ"/>
        </w:rPr>
      </w:pPr>
      <w:r w:rsidRPr="0001075E">
        <w:rPr>
          <w:rFonts w:ascii="Times New Roman" w:hAnsi="Times New Roman" w:cs="Times New Roman"/>
          <w:sz w:val="28"/>
          <w:szCs w:val="28"/>
          <w:lang w:val="kk-KZ"/>
        </w:rPr>
        <w:t>МӘМС жарналарын «Қазпошта» АҚ, екінші деңгейлі банктердің кассалары мен мобильді қосымшалары, сондай-ақ терминалдар арқылы төлеуге болады.</w:t>
      </w:r>
    </w:p>
    <w:p w:rsidR="0001075E" w:rsidRPr="00262B9D" w:rsidRDefault="0001075E" w:rsidP="0001075E">
      <w:pPr>
        <w:spacing w:after="0" w:line="240" w:lineRule="auto"/>
        <w:ind w:firstLine="426"/>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Еске салайық, </w:t>
      </w:r>
      <w:r w:rsidRPr="00262B9D">
        <w:rPr>
          <w:rFonts w:ascii="Times New Roman" w:hAnsi="Times New Roman" w:cs="Times New Roman"/>
          <w:b/>
          <w:bCs/>
          <w:sz w:val="28"/>
          <w:szCs w:val="28"/>
          <w:lang w:val="kk-KZ"/>
        </w:rPr>
        <w:t xml:space="preserve">МӘМС жүйесіндегі мәртебені </w:t>
      </w:r>
      <w:r>
        <w:rPr>
          <w:rFonts w:ascii="Times New Roman" w:hAnsi="Times New Roman" w:cs="Times New Roman"/>
          <w:b/>
          <w:bCs/>
          <w:sz w:val="28"/>
          <w:szCs w:val="28"/>
          <w:lang w:val="kk-KZ"/>
        </w:rPr>
        <w:t xml:space="preserve">келесі жолдармен </w:t>
      </w:r>
      <w:r w:rsidRPr="00262B9D">
        <w:rPr>
          <w:rFonts w:ascii="Times New Roman" w:hAnsi="Times New Roman" w:cs="Times New Roman"/>
          <w:b/>
          <w:bCs/>
          <w:sz w:val="28"/>
          <w:szCs w:val="28"/>
          <w:lang w:val="kk-KZ"/>
        </w:rPr>
        <w:t>тексеру</w:t>
      </w:r>
      <w:r>
        <w:rPr>
          <w:rFonts w:ascii="Times New Roman" w:hAnsi="Times New Roman" w:cs="Times New Roman"/>
          <w:b/>
          <w:bCs/>
          <w:sz w:val="28"/>
          <w:szCs w:val="28"/>
          <w:lang w:val="kk-KZ"/>
        </w:rPr>
        <w:t>ге болады</w:t>
      </w:r>
      <w:r w:rsidRPr="00262B9D">
        <w:rPr>
          <w:rFonts w:ascii="Times New Roman" w:hAnsi="Times New Roman" w:cs="Times New Roman"/>
          <w:b/>
          <w:bCs/>
          <w:sz w:val="28"/>
          <w:szCs w:val="28"/>
          <w:lang w:val="kk-KZ"/>
        </w:rPr>
        <w:t xml:space="preserve">: </w:t>
      </w:r>
    </w:p>
    <w:p w:rsidR="0001075E" w:rsidRPr="0001075E" w:rsidRDefault="0001075E" w:rsidP="0001075E">
      <w:pPr>
        <w:pStyle w:val="a3"/>
        <w:numPr>
          <w:ilvl w:val="0"/>
          <w:numId w:val="7"/>
        </w:numPr>
        <w:spacing w:after="0" w:line="240" w:lineRule="auto"/>
        <w:ind w:left="426" w:firstLine="0"/>
        <w:jc w:val="both"/>
        <w:rPr>
          <w:rFonts w:ascii="Times New Roman" w:hAnsi="Times New Roman" w:cs="Times New Roman"/>
          <w:i/>
          <w:iCs/>
          <w:sz w:val="28"/>
          <w:szCs w:val="28"/>
          <w:lang w:val="kk-KZ"/>
        </w:rPr>
      </w:pPr>
      <w:r w:rsidRPr="0001075E">
        <w:rPr>
          <w:rFonts w:ascii="Times New Roman" w:hAnsi="Times New Roman" w:cs="Times New Roman"/>
          <w:i/>
          <w:iCs/>
          <w:sz w:val="28"/>
          <w:szCs w:val="28"/>
          <w:lang w:val="kk-KZ"/>
        </w:rPr>
        <w:t xml:space="preserve">Әлеуметтік медициналық сақтандыру қорының сайты: </w:t>
      </w:r>
      <w:hyperlink r:id="rId6" w:tgtFrame="_blank" w:tooltip="https://msqory.kz/" w:history="1">
        <w:r w:rsidRPr="0001075E">
          <w:rPr>
            <w:rStyle w:val="a4"/>
            <w:rFonts w:ascii="Times New Roman" w:hAnsi="Times New Roman" w:cs="Times New Roman"/>
            <w:i/>
            <w:iCs/>
            <w:sz w:val="28"/>
            <w:szCs w:val="28"/>
            <w:lang w:val="kk-KZ"/>
          </w:rPr>
          <w:t>msqory.kz</w:t>
        </w:r>
      </w:hyperlink>
    </w:p>
    <w:p w:rsidR="0001075E" w:rsidRPr="0001075E" w:rsidRDefault="0001075E" w:rsidP="0001075E">
      <w:pPr>
        <w:pStyle w:val="a3"/>
        <w:numPr>
          <w:ilvl w:val="0"/>
          <w:numId w:val="7"/>
        </w:numPr>
        <w:spacing w:after="0" w:line="240" w:lineRule="auto"/>
        <w:ind w:left="426" w:firstLine="0"/>
        <w:jc w:val="both"/>
        <w:rPr>
          <w:rFonts w:ascii="Times New Roman" w:hAnsi="Times New Roman" w:cs="Times New Roman"/>
          <w:i/>
          <w:iCs/>
          <w:sz w:val="28"/>
          <w:szCs w:val="28"/>
          <w:lang w:val="kk-KZ"/>
        </w:rPr>
      </w:pPr>
      <w:r w:rsidRPr="0001075E">
        <w:rPr>
          <w:rFonts w:ascii="Times New Roman" w:hAnsi="Times New Roman" w:cs="Times New Roman"/>
          <w:i/>
          <w:iCs/>
          <w:sz w:val="28"/>
          <w:szCs w:val="28"/>
          <w:lang w:val="kk-KZ"/>
        </w:rPr>
        <w:t>Telegram-бот (</w:t>
      </w:r>
      <w:hyperlink r:id="rId7" w:tgtFrame="_blank" w:tooltip="https://t.me/SaqtandyryBot" w:history="1">
        <w:r w:rsidRPr="0001075E">
          <w:rPr>
            <w:rStyle w:val="a4"/>
            <w:rFonts w:ascii="Times New Roman" w:hAnsi="Times New Roman" w:cs="Times New Roman"/>
            <w:i/>
            <w:iCs/>
            <w:sz w:val="28"/>
            <w:szCs w:val="28"/>
            <w:lang w:val="kk-KZ"/>
          </w:rPr>
          <w:t>https://t.me/SaqtandyryBot</w:t>
        </w:r>
      </w:hyperlink>
      <w:r w:rsidRPr="0001075E">
        <w:rPr>
          <w:rFonts w:ascii="Times New Roman" w:hAnsi="Times New Roman" w:cs="Times New Roman"/>
          <w:i/>
          <w:iCs/>
          <w:sz w:val="28"/>
          <w:szCs w:val="28"/>
          <w:lang w:val="kk-KZ"/>
        </w:rPr>
        <w:t>)</w:t>
      </w:r>
    </w:p>
    <w:p w:rsidR="0001075E" w:rsidRPr="0001075E" w:rsidRDefault="0001075E" w:rsidP="0001075E">
      <w:pPr>
        <w:pStyle w:val="a3"/>
        <w:numPr>
          <w:ilvl w:val="0"/>
          <w:numId w:val="6"/>
        </w:numPr>
        <w:spacing w:after="0" w:line="240" w:lineRule="auto"/>
        <w:ind w:left="426" w:firstLine="0"/>
        <w:jc w:val="both"/>
        <w:rPr>
          <w:rFonts w:ascii="Times New Roman" w:hAnsi="Times New Roman" w:cs="Times New Roman"/>
          <w:i/>
          <w:iCs/>
          <w:sz w:val="28"/>
          <w:szCs w:val="28"/>
          <w:lang w:val="kk-KZ"/>
        </w:rPr>
      </w:pPr>
      <w:r w:rsidRPr="0001075E">
        <w:rPr>
          <w:rFonts w:ascii="Times New Roman" w:hAnsi="Times New Roman" w:cs="Times New Roman"/>
          <w:i/>
          <w:iCs/>
          <w:sz w:val="28"/>
          <w:szCs w:val="28"/>
          <w:lang w:val="kk-KZ"/>
        </w:rPr>
        <w:t>Qoldau 24/7 мобильді қосымшасы</w:t>
      </w:r>
    </w:p>
    <w:p w:rsidR="0001075E" w:rsidRPr="0001075E" w:rsidRDefault="0001075E" w:rsidP="0001075E">
      <w:pPr>
        <w:pStyle w:val="a3"/>
        <w:numPr>
          <w:ilvl w:val="0"/>
          <w:numId w:val="6"/>
        </w:numPr>
        <w:spacing w:after="0" w:line="240" w:lineRule="auto"/>
        <w:ind w:left="426" w:firstLine="0"/>
        <w:jc w:val="both"/>
        <w:rPr>
          <w:rFonts w:ascii="Times New Roman" w:hAnsi="Times New Roman" w:cs="Times New Roman"/>
          <w:i/>
          <w:iCs/>
          <w:sz w:val="28"/>
          <w:szCs w:val="28"/>
          <w:lang w:val="kk-KZ"/>
        </w:rPr>
      </w:pPr>
      <w:r w:rsidRPr="0001075E">
        <w:rPr>
          <w:rFonts w:ascii="Times New Roman" w:hAnsi="Times New Roman" w:cs="Times New Roman"/>
          <w:i/>
          <w:iCs/>
          <w:sz w:val="28"/>
          <w:szCs w:val="28"/>
          <w:lang w:val="kk-KZ"/>
        </w:rPr>
        <w:t>Кейбір екінші деңгейлі банктердің мобильді қосымшалары</w:t>
      </w:r>
    </w:p>
    <w:p w:rsidR="0001075E" w:rsidRPr="0001075E" w:rsidRDefault="002814C9" w:rsidP="0001075E">
      <w:pPr>
        <w:pStyle w:val="a3"/>
        <w:numPr>
          <w:ilvl w:val="0"/>
          <w:numId w:val="6"/>
        </w:numPr>
        <w:spacing w:after="0" w:line="240" w:lineRule="auto"/>
        <w:ind w:left="426" w:firstLine="0"/>
        <w:jc w:val="both"/>
        <w:rPr>
          <w:rFonts w:ascii="Times New Roman" w:hAnsi="Times New Roman" w:cs="Times New Roman"/>
          <w:i/>
          <w:iCs/>
          <w:sz w:val="28"/>
          <w:szCs w:val="28"/>
          <w:lang w:val="kk-KZ"/>
        </w:rPr>
      </w:pPr>
      <w:hyperlink r:id="rId8" w:tgtFrame="_blank" w:tooltip="https://egov.kz/" w:history="1">
        <w:r w:rsidR="0001075E" w:rsidRPr="0001075E">
          <w:rPr>
            <w:rStyle w:val="a4"/>
            <w:rFonts w:ascii="Times New Roman" w:hAnsi="Times New Roman" w:cs="Times New Roman"/>
            <w:i/>
            <w:iCs/>
            <w:sz w:val="28"/>
            <w:szCs w:val="28"/>
            <w:lang w:val="kk-KZ"/>
          </w:rPr>
          <w:t>egov.kz</w:t>
        </w:r>
      </w:hyperlink>
      <w:r w:rsidR="0001075E" w:rsidRPr="0001075E">
        <w:rPr>
          <w:rFonts w:ascii="Times New Roman" w:hAnsi="Times New Roman" w:cs="Times New Roman"/>
          <w:i/>
          <w:iCs/>
          <w:sz w:val="28"/>
          <w:szCs w:val="28"/>
          <w:lang w:val="kk-KZ"/>
        </w:rPr>
        <w:t xml:space="preserve">  электронды үкімет сайтының «Медициналық қызметтерді тұтынушы ретінде қатысу және міндетті әлеуметтік медициналық сақтандыру жүйесіндегі төлемдер мен жарналар туралы ақпарат беру» мемлекеттік қызметі арқылы. </w:t>
      </w:r>
    </w:p>
    <w:p w:rsidR="0001075E" w:rsidRDefault="0001075E" w:rsidP="0001075E">
      <w:pPr>
        <w:spacing w:after="0" w:line="240" w:lineRule="auto"/>
        <w:jc w:val="center"/>
        <w:rPr>
          <w:rFonts w:ascii="Times New Roman" w:hAnsi="Times New Roman" w:cs="Times New Roman"/>
          <w:b/>
          <w:sz w:val="28"/>
          <w:szCs w:val="28"/>
          <w:lang w:val="kk-KZ"/>
        </w:rPr>
      </w:pPr>
    </w:p>
    <w:p w:rsidR="00547458" w:rsidRDefault="00550DF4" w:rsidP="004A724D">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«Жансая» облыстық балалар оңалту</w:t>
      </w:r>
      <w:r w:rsidR="004A724D">
        <w:rPr>
          <w:rFonts w:ascii="Times New Roman" w:hAnsi="Times New Roman" w:cs="Times New Roman"/>
          <w:b/>
          <w:sz w:val="28"/>
          <w:szCs w:val="28"/>
          <w:lang w:val="kk-KZ"/>
        </w:rPr>
        <w:t xml:space="preserve"> орталығы</w:t>
      </w:r>
    </w:p>
    <w:p w:rsidR="00547458" w:rsidRDefault="00547458" w:rsidP="0001075E">
      <w:pPr>
        <w:spacing w:after="0" w:line="240" w:lineRule="auto"/>
        <w:jc w:val="center"/>
        <w:rPr>
          <w:rFonts w:ascii="Times New Roman" w:hAnsi="Times New Roman" w:cs="Times New Roman"/>
          <w:b/>
          <w:sz w:val="28"/>
          <w:szCs w:val="28"/>
          <w:lang w:val="kk-KZ"/>
        </w:rPr>
      </w:pPr>
    </w:p>
    <w:p w:rsidR="00D240AA" w:rsidRDefault="00D240AA" w:rsidP="0001075E">
      <w:pPr>
        <w:pStyle w:val="a3"/>
        <w:spacing w:after="0" w:line="240" w:lineRule="auto"/>
        <w:jc w:val="both"/>
        <w:rPr>
          <w:rFonts w:ascii="Times New Roman" w:hAnsi="Times New Roman" w:cs="Times New Roman"/>
          <w:i/>
          <w:iCs/>
          <w:sz w:val="28"/>
          <w:szCs w:val="28"/>
          <w:lang w:val="kk-KZ"/>
        </w:rPr>
      </w:pPr>
    </w:p>
    <w:p w:rsidR="00CD0357" w:rsidRDefault="00CD0357" w:rsidP="0001075E">
      <w:pPr>
        <w:pStyle w:val="a3"/>
        <w:spacing w:after="0" w:line="240" w:lineRule="auto"/>
        <w:jc w:val="both"/>
        <w:rPr>
          <w:rFonts w:ascii="Times New Roman" w:hAnsi="Times New Roman" w:cs="Times New Roman"/>
          <w:i/>
          <w:iCs/>
          <w:sz w:val="28"/>
          <w:szCs w:val="28"/>
          <w:lang w:val="kk-KZ"/>
        </w:rPr>
      </w:pPr>
    </w:p>
    <w:p w:rsidR="00CD0357" w:rsidRDefault="00CD0357" w:rsidP="00CD0357">
      <w:pPr>
        <w:pStyle w:val="a3"/>
        <w:spacing w:after="0" w:line="240" w:lineRule="auto"/>
        <w:jc w:val="center"/>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lastRenderedPageBreak/>
        <w:t>Тақырып: МӘМС жүйесіндегі жеңілдік санаттар</w:t>
      </w:r>
    </w:p>
    <w:p w:rsidR="00CD0357" w:rsidRDefault="00CD0357" w:rsidP="00CD0357">
      <w:pPr>
        <w:pStyle w:val="a3"/>
        <w:spacing w:after="0" w:line="240" w:lineRule="auto"/>
        <w:jc w:val="center"/>
        <w:rPr>
          <w:rFonts w:ascii="Times New Roman" w:hAnsi="Times New Roman" w:cs="Times New Roman"/>
          <w:b/>
          <w:i/>
          <w:iCs/>
          <w:sz w:val="28"/>
          <w:szCs w:val="28"/>
          <w:lang w:val="kk-KZ"/>
        </w:rPr>
      </w:pP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Қазақстандағы МӘМС жүйесі әлеуметтік болғандықтан мемлекет 15 жеңілдік санатына кіретін азаматтар үшін жарналарды төлеуді жалғастыруда. 2025 жылы мемлекеттің бір азаматқа төленетін жарнасы айына 5852,63 теңгені құрайды (мемлекеттің жарналарын есептеу объектісінің 1,9%, яғни мемлекеттік статистика саласындағы уәкілетті орган айқындайтын ағымдағы қаржы жылының алдындағы екі жылға дейінгі орташа айлық жалақы).</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Жеңілдік санаттарына кіретіндер:</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1) балалар;</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2) жұмыссыз ретінде тіркелген адамдар;</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3) жұмыс істемейтін жүкті әйелдер;</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4) бала (балалар) үш жасқа толғанға дейін оны (оларды) тәрбиелеп отырған жұмыс істемейтін адам (баланың заңды өкілдерінің бірі);</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5)жүктілікке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6) мүгедектігі бар балаға күтім жасауды жүзеге асыратын жұмыс істемейтін адамдар;</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7)бірінші топтағы мүгедектігі бар адамға күтім жасауды жүзеге асыратын жұмыс істемейтін адамдар;</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8)зейнетақы төлемдерін алушылар, оның ішінде Ұлы Отан соғысының ардагерлері;</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9)қылмыстық-атқару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10)тергеу изоляторларындағы адамдар, сондай-ақ үйқамақ түріндегі бұлтартпау шарасы қолданылған жұмыс істемейтін адамдар;</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11) жұмыс істемейтін қандастар;</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12)"Алтын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13) мүгедектігі бар адамдар;</w:t>
      </w:r>
    </w:p>
    <w:p w:rsidR="00CD0357" w:rsidRP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14)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p w:rsidR="00CD0357" w:rsidRDefault="00CD0357" w:rsidP="00CD0357">
      <w:pPr>
        <w:pStyle w:val="a3"/>
        <w:spacing w:after="0" w:line="276"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15) мемлекеттік атаулы әлеуметтік көмекті алушы жұмыс істемейтіндер үшін Қазақстан Республикасының бюджет заңнамасында айқындалатын тәртіппен ай сайын ағымдағы айдың алғашқы бес жұмыс күні ішінде төленеді.</w:t>
      </w:r>
    </w:p>
    <w:p w:rsidR="00CD0357" w:rsidRDefault="00CD0357" w:rsidP="00CD0357">
      <w:pPr>
        <w:pStyle w:val="a3"/>
        <w:spacing w:after="0" w:line="240" w:lineRule="auto"/>
        <w:rPr>
          <w:rFonts w:ascii="Times New Roman" w:hAnsi="Times New Roman" w:cs="Times New Roman"/>
          <w:b/>
          <w:i/>
          <w:iCs/>
          <w:sz w:val="28"/>
          <w:szCs w:val="28"/>
          <w:lang w:val="kk-KZ"/>
        </w:rPr>
      </w:pPr>
    </w:p>
    <w:p w:rsidR="00CD0357" w:rsidRDefault="00CD0357" w:rsidP="00CD0357">
      <w:pPr>
        <w:pStyle w:val="a3"/>
        <w:spacing w:after="0" w:line="240" w:lineRule="auto"/>
        <w:rPr>
          <w:rFonts w:ascii="Times New Roman" w:hAnsi="Times New Roman" w:cs="Times New Roman"/>
          <w:b/>
          <w:i/>
          <w:iCs/>
          <w:sz w:val="28"/>
          <w:szCs w:val="28"/>
          <w:lang w:val="kk-KZ"/>
        </w:rPr>
      </w:pPr>
    </w:p>
    <w:p w:rsidR="00CD0357" w:rsidRDefault="00CD0357" w:rsidP="00CD0357">
      <w:pPr>
        <w:pStyle w:val="a3"/>
        <w:spacing w:after="0" w:line="240" w:lineRule="auto"/>
        <w:rPr>
          <w:rFonts w:ascii="Times New Roman" w:hAnsi="Times New Roman" w:cs="Times New Roman"/>
          <w:b/>
          <w:i/>
          <w:iCs/>
          <w:sz w:val="28"/>
          <w:szCs w:val="28"/>
          <w:lang w:val="kk-KZ"/>
        </w:rPr>
      </w:pPr>
    </w:p>
    <w:p w:rsidR="00CD0357" w:rsidRDefault="00CD0357" w:rsidP="00CD0357">
      <w:pPr>
        <w:pStyle w:val="a3"/>
        <w:spacing w:after="0" w:line="240" w:lineRule="auto"/>
        <w:rPr>
          <w:rFonts w:ascii="Times New Roman" w:hAnsi="Times New Roman" w:cs="Times New Roman"/>
          <w:b/>
          <w:i/>
          <w:iCs/>
          <w:sz w:val="28"/>
          <w:szCs w:val="28"/>
          <w:lang w:val="kk-KZ"/>
        </w:rPr>
      </w:pPr>
    </w:p>
    <w:p w:rsidR="00CD0357" w:rsidRDefault="00CD0357" w:rsidP="00CD0357">
      <w:pPr>
        <w:pStyle w:val="a3"/>
        <w:spacing w:after="0" w:line="240" w:lineRule="auto"/>
        <w:rPr>
          <w:rFonts w:ascii="Times New Roman" w:hAnsi="Times New Roman" w:cs="Times New Roman"/>
          <w:b/>
          <w:i/>
          <w:iCs/>
          <w:sz w:val="28"/>
          <w:szCs w:val="28"/>
          <w:lang w:val="kk-KZ"/>
        </w:rPr>
      </w:pPr>
    </w:p>
    <w:p w:rsidR="00CD0357" w:rsidRDefault="00CD0357" w:rsidP="00CD0357">
      <w:pPr>
        <w:pStyle w:val="a3"/>
        <w:spacing w:after="0" w:line="240" w:lineRule="auto"/>
        <w:rPr>
          <w:rFonts w:ascii="Times New Roman" w:hAnsi="Times New Roman" w:cs="Times New Roman"/>
          <w:b/>
          <w:i/>
          <w:iCs/>
          <w:sz w:val="28"/>
          <w:szCs w:val="28"/>
          <w:lang w:val="kk-KZ"/>
        </w:rPr>
      </w:pPr>
    </w:p>
    <w:p w:rsidR="00CD0357" w:rsidRDefault="00CD0357" w:rsidP="00CD0357">
      <w:pPr>
        <w:pStyle w:val="a3"/>
        <w:spacing w:after="0" w:line="240" w:lineRule="auto"/>
        <w:rPr>
          <w:rFonts w:ascii="Times New Roman" w:hAnsi="Times New Roman" w:cs="Times New Roman"/>
          <w:b/>
          <w:i/>
          <w:iCs/>
          <w:sz w:val="28"/>
          <w:szCs w:val="28"/>
          <w:lang w:val="kk-KZ"/>
        </w:rPr>
      </w:pPr>
    </w:p>
    <w:p w:rsidR="00CD0357" w:rsidRDefault="00CD0357" w:rsidP="00CD0357">
      <w:pPr>
        <w:pStyle w:val="a3"/>
        <w:spacing w:after="0" w:line="240" w:lineRule="auto"/>
        <w:rPr>
          <w:rFonts w:ascii="Times New Roman" w:hAnsi="Times New Roman" w:cs="Times New Roman"/>
          <w:b/>
          <w:i/>
          <w:iCs/>
          <w:sz w:val="28"/>
          <w:szCs w:val="28"/>
          <w:lang w:val="kk-KZ"/>
        </w:rPr>
      </w:pPr>
    </w:p>
    <w:p w:rsidR="00CD0357" w:rsidRDefault="00CD0357" w:rsidP="00CD0357">
      <w:pPr>
        <w:pStyle w:val="a3"/>
        <w:spacing w:after="0" w:line="240" w:lineRule="auto"/>
        <w:rPr>
          <w:rFonts w:ascii="Times New Roman" w:hAnsi="Times New Roman" w:cs="Times New Roman"/>
          <w:b/>
          <w:i/>
          <w:iCs/>
          <w:sz w:val="28"/>
          <w:szCs w:val="28"/>
          <w:lang w:val="kk-KZ"/>
        </w:rPr>
      </w:pPr>
      <w:r w:rsidRPr="00CD0357">
        <w:rPr>
          <w:rFonts w:ascii="Times New Roman" w:hAnsi="Times New Roman" w:cs="Times New Roman"/>
          <w:b/>
          <w:i/>
          <w:iCs/>
          <w:sz w:val="28"/>
          <w:szCs w:val="28"/>
          <w:lang w:val="kk-KZ"/>
        </w:rPr>
        <w:t xml:space="preserve">Жүйедегі мәртебені қалай анықтауға болады? </w:t>
      </w:r>
    </w:p>
    <w:p w:rsidR="00CD0357" w:rsidRPr="00CD0357" w:rsidRDefault="00CD0357" w:rsidP="00CD0357">
      <w:pPr>
        <w:pStyle w:val="a3"/>
        <w:spacing w:after="0" w:line="240" w:lineRule="auto"/>
        <w:rPr>
          <w:rFonts w:ascii="Times New Roman" w:hAnsi="Times New Roman" w:cs="Times New Roman"/>
          <w:b/>
          <w:i/>
          <w:iCs/>
          <w:sz w:val="28"/>
          <w:szCs w:val="28"/>
          <w:lang w:val="kk-KZ"/>
        </w:rPr>
      </w:pPr>
    </w:p>
    <w:p w:rsidR="00CD0357" w:rsidRPr="00CD0357" w:rsidRDefault="00CD0357" w:rsidP="00CD0357">
      <w:pPr>
        <w:pStyle w:val="a3"/>
        <w:spacing w:after="0" w:line="276" w:lineRule="auto"/>
        <w:rPr>
          <w:rFonts w:ascii="Times New Roman" w:hAnsi="Times New Roman" w:cs="Times New Roman"/>
          <w:iCs/>
          <w:sz w:val="28"/>
          <w:szCs w:val="28"/>
          <w:lang w:val="kk-KZ"/>
        </w:rPr>
      </w:pPr>
      <w:r w:rsidRPr="00CD0357">
        <w:rPr>
          <w:rFonts w:ascii="Times New Roman" w:hAnsi="Times New Roman" w:cs="Times New Roman"/>
          <w:iCs/>
          <w:sz w:val="28"/>
          <w:szCs w:val="28"/>
          <w:lang w:val="kk-KZ"/>
        </w:rPr>
        <w:t>-Медициналық қызметтерді тұтынушының мәртебесін тексеру қызметі (сақтандырылған/ сақтандырылмаған) енді Қазақстан Халық банкі, ЦентрКредит Банкі және Kaspi Bank мобильді қосымшаларына енгізілді.</w:t>
      </w:r>
    </w:p>
    <w:p w:rsidR="00CD0357" w:rsidRPr="00CD0357" w:rsidRDefault="00CD0357" w:rsidP="00CD0357">
      <w:pPr>
        <w:pStyle w:val="a3"/>
        <w:spacing w:after="0" w:line="276" w:lineRule="auto"/>
        <w:rPr>
          <w:rFonts w:ascii="Times New Roman" w:hAnsi="Times New Roman" w:cs="Times New Roman"/>
          <w:iCs/>
          <w:sz w:val="28"/>
          <w:szCs w:val="28"/>
          <w:lang w:val="kk-KZ"/>
        </w:rPr>
      </w:pPr>
      <w:r w:rsidRPr="00CD0357">
        <w:rPr>
          <w:rFonts w:ascii="Times New Roman" w:hAnsi="Times New Roman" w:cs="Times New Roman"/>
          <w:iCs/>
          <w:sz w:val="28"/>
          <w:szCs w:val="28"/>
          <w:lang w:val="kk-KZ"/>
        </w:rPr>
        <w:t>Әлеуметтік медициналық сақтандыру қоры МӘМС жүйесіндегі мәртебені тексерудің және соңғы 12 айдағы төлемдерді көрсетудің қолжетімді тәсілдерін кеңейту бойынша жұмыстар жүргізуде. Енді бұны кейбір екінші деңгейлі банктердің (ЕДБ) мобильді қосымшаларында жасауға болады.</w:t>
      </w:r>
    </w:p>
    <w:p w:rsidR="00CD0357" w:rsidRPr="00CD0357" w:rsidRDefault="00CD0357" w:rsidP="00CD0357">
      <w:pPr>
        <w:pStyle w:val="a3"/>
        <w:spacing w:after="0" w:line="276" w:lineRule="auto"/>
        <w:rPr>
          <w:rFonts w:ascii="Times New Roman" w:hAnsi="Times New Roman" w:cs="Times New Roman"/>
          <w:iCs/>
          <w:sz w:val="28"/>
          <w:szCs w:val="28"/>
          <w:lang w:val="kk-KZ"/>
        </w:rPr>
      </w:pPr>
      <w:r w:rsidRPr="00CD0357">
        <w:rPr>
          <w:rFonts w:ascii="Times New Roman" w:hAnsi="Times New Roman" w:cs="Times New Roman"/>
          <w:iCs/>
          <w:sz w:val="28"/>
          <w:szCs w:val="28"/>
          <w:lang w:val="kk-KZ"/>
        </w:rPr>
        <w:t>Өткен 12 айға жасалған төлемдер мен мәртебені Халық банкінің қосымшасы арқылы тексеруге болады. Ол үшін Halyk мобильді қосымшасын орнатып, авторизациядан өтіп, «Мемлекеттік қызметтер» бөлімін таңдап, ізінше «МӘМС» бөлімшесінде ЖСН жазу керек. Halyk арқылы медициналық ұйымға тіркелгені туралы ақпарат қолжетімді. «Мемлекеттік қызметтерге» кіріп, «Анықтамалар» батырмасын басқан кезде тұрғылықты мекенжайы, емхананың атауы, тіркелген күні көрініп тұрады.</w:t>
      </w:r>
    </w:p>
    <w:p w:rsidR="00CD0357" w:rsidRPr="00CD0357" w:rsidRDefault="00CD0357" w:rsidP="00CD0357">
      <w:pPr>
        <w:pStyle w:val="a3"/>
        <w:spacing w:after="0" w:line="276" w:lineRule="auto"/>
        <w:rPr>
          <w:rFonts w:ascii="Times New Roman" w:hAnsi="Times New Roman" w:cs="Times New Roman"/>
          <w:iCs/>
          <w:sz w:val="28"/>
          <w:szCs w:val="28"/>
          <w:lang w:val="kk-KZ"/>
        </w:rPr>
      </w:pPr>
      <w:r w:rsidRPr="00CD0357">
        <w:rPr>
          <w:rFonts w:ascii="Times New Roman" w:hAnsi="Times New Roman" w:cs="Times New Roman"/>
          <w:iCs/>
          <w:sz w:val="28"/>
          <w:szCs w:val="28"/>
          <w:lang w:val="kk-KZ"/>
        </w:rPr>
        <w:t>Өткен 12 айға жасалған төлемдер мен мәртебені ЦентрКредит Банкінің қосымшасы арқылы да білуге болады. BCC.KZ мобильді қосымшасын орнатқаннан кейін, авторизациядан өтіп, «Мемлекеттік қызметтер» бөлімін таңдап, ізінше «МӘМС туралы ақпарат» бөлімшесінде ЖСН жазу қажет.</w:t>
      </w:r>
    </w:p>
    <w:p w:rsidR="00CD0357" w:rsidRPr="00CD0357" w:rsidRDefault="00CD0357" w:rsidP="00CD0357">
      <w:pPr>
        <w:pStyle w:val="a3"/>
        <w:spacing w:after="0" w:line="276" w:lineRule="auto"/>
        <w:rPr>
          <w:rFonts w:ascii="Times New Roman" w:hAnsi="Times New Roman" w:cs="Times New Roman"/>
          <w:iCs/>
          <w:sz w:val="28"/>
          <w:szCs w:val="28"/>
          <w:lang w:val="kk-KZ"/>
        </w:rPr>
      </w:pPr>
      <w:r w:rsidRPr="00CD0357">
        <w:rPr>
          <w:rFonts w:ascii="Times New Roman" w:hAnsi="Times New Roman" w:cs="Times New Roman"/>
          <w:iCs/>
          <w:sz w:val="28"/>
          <w:szCs w:val="28"/>
          <w:lang w:val="kk-KZ"/>
        </w:rPr>
        <w:t>Сондай-ақ Kaspi.kz мобильді қосымшасын орнатып, Kaspi Bank қосымшасында сақтандырылған мәртебесін тексеруге болады. Авторизациядан өткеннен кейін «Мемлекеттік қызметтер» бөліміне кіріп, ары қарай «МӘМС мәртебесін» таңдау керек.</w:t>
      </w:r>
    </w:p>
    <w:p w:rsidR="00CD0357" w:rsidRPr="00CD0357" w:rsidRDefault="00CD0357" w:rsidP="00CD0357">
      <w:pPr>
        <w:pStyle w:val="a3"/>
        <w:spacing w:after="0" w:line="276" w:lineRule="auto"/>
        <w:rPr>
          <w:rFonts w:ascii="Times New Roman" w:hAnsi="Times New Roman" w:cs="Times New Roman"/>
          <w:iCs/>
          <w:sz w:val="28"/>
          <w:szCs w:val="28"/>
          <w:lang w:val="kk-KZ"/>
        </w:rPr>
      </w:pPr>
      <w:r w:rsidRPr="00CD0357">
        <w:rPr>
          <w:rFonts w:ascii="Times New Roman" w:hAnsi="Times New Roman" w:cs="Times New Roman"/>
          <w:iCs/>
          <w:sz w:val="28"/>
          <w:szCs w:val="28"/>
          <w:lang w:val="kk-KZ"/>
        </w:rPr>
        <w:t>Соңғы 12 ай ішінде төленбеген кезеңдер болса, оларды банк қосымшаларында төлеуге болады. Төлемдер тексерілгеннен кейін «САҚТАНДЫРЫЛҒАН» мәртебесі беріледі.</w:t>
      </w:r>
    </w:p>
    <w:p w:rsidR="00CD0357" w:rsidRPr="00CD0357" w:rsidRDefault="00CD0357">
      <w:pPr>
        <w:pStyle w:val="a3"/>
        <w:spacing w:after="0" w:line="240" w:lineRule="auto"/>
        <w:rPr>
          <w:rFonts w:ascii="Times New Roman" w:hAnsi="Times New Roman" w:cs="Times New Roman"/>
          <w:iCs/>
          <w:sz w:val="28"/>
          <w:szCs w:val="28"/>
          <w:lang w:val="kk-KZ"/>
        </w:rPr>
      </w:pPr>
    </w:p>
    <w:sectPr w:rsidR="00CD0357" w:rsidRPr="00CD0357" w:rsidSect="0001075E">
      <w:pgSz w:w="11906" w:h="16838"/>
      <w:pgMar w:top="567"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4C6"/>
    <w:multiLevelType w:val="hybridMultilevel"/>
    <w:tmpl w:val="56D6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2E0CDD"/>
    <w:multiLevelType w:val="hybridMultilevel"/>
    <w:tmpl w:val="52A60B10"/>
    <w:lvl w:ilvl="0" w:tplc="DC6E130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D24FCB"/>
    <w:multiLevelType w:val="hybridMultilevel"/>
    <w:tmpl w:val="EE5A85EE"/>
    <w:lvl w:ilvl="0" w:tplc="DC6E130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413E4D"/>
    <w:multiLevelType w:val="hybridMultilevel"/>
    <w:tmpl w:val="731EDA60"/>
    <w:lvl w:ilvl="0" w:tplc="DC6E130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F4C1A38"/>
    <w:multiLevelType w:val="hybridMultilevel"/>
    <w:tmpl w:val="2C7295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DC71033"/>
    <w:multiLevelType w:val="hybridMultilevel"/>
    <w:tmpl w:val="64D4B908"/>
    <w:lvl w:ilvl="0" w:tplc="DC6E130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D205E2"/>
    <w:multiLevelType w:val="hybridMultilevel"/>
    <w:tmpl w:val="D648337E"/>
    <w:lvl w:ilvl="0" w:tplc="DC6E1302">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A64399"/>
    <w:multiLevelType w:val="hybridMultilevel"/>
    <w:tmpl w:val="EFDEAC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A782E26"/>
    <w:multiLevelType w:val="hybridMultilevel"/>
    <w:tmpl w:val="9F68FDAC"/>
    <w:lvl w:ilvl="0" w:tplc="0A58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4"/>
  </w:num>
  <w:num w:numId="5">
    <w:abstractNumId w:val="3"/>
  </w:num>
  <w:num w:numId="6">
    <w:abstractNumId w:val="6"/>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E035F"/>
    <w:rsid w:val="0001075E"/>
    <w:rsid w:val="00036479"/>
    <w:rsid w:val="000908E4"/>
    <w:rsid w:val="000C0405"/>
    <w:rsid w:val="000F0423"/>
    <w:rsid w:val="00125164"/>
    <w:rsid w:val="00152250"/>
    <w:rsid w:val="00224CCE"/>
    <w:rsid w:val="002814C9"/>
    <w:rsid w:val="00351085"/>
    <w:rsid w:val="004664F9"/>
    <w:rsid w:val="004A724D"/>
    <w:rsid w:val="00547458"/>
    <w:rsid w:val="00550DF4"/>
    <w:rsid w:val="006F0EF5"/>
    <w:rsid w:val="00B270B1"/>
    <w:rsid w:val="00C87C00"/>
    <w:rsid w:val="00CB46DC"/>
    <w:rsid w:val="00CD0357"/>
    <w:rsid w:val="00CE035F"/>
    <w:rsid w:val="00D240AA"/>
    <w:rsid w:val="00D8672E"/>
    <w:rsid w:val="00D959B2"/>
    <w:rsid w:val="00DE3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35F"/>
    <w:pPr>
      <w:ind w:left="720"/>
      <w:contextualSpacing/>
    </w:pPr>
  </w:style>
  <w:style w:type="character" w:styleId="a4">
    <w:name w:val="Hyperlink"/>
    <w:basedOn w:val="a0"/>
    <w:uiPriority w:val="99"/>
    <w:unhideWhenUsed/>
    <w:rsid w:val="00D240AA"/>
    <w:rPr>
      <w:color w:val="0000FF"/>
      <w:u w:val="single"/>
    </w:rPr>
  </w:style>
  <w:style w:type="paragraph" w:styleId="a5">
    <w:name w:val="Balloon Text"/>
    <w:basedOn w:val="a"/>
    <w:link w:val="a6"/>
    <w:uiPriority w:val="99"/>
    <w:semiHidden/>
    <w:unhideWhenUsed/>
    <w:rsid w:val="005474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4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78994">
      <w:bodyDiv w:val="1"/>
      <w:marLeft w:val="0"/>
      <w:marRight w:val="0"/>
      <w:marTop w:val="0"/>
      <w:marBottom w:val="0"/>
      <w:divBdr>
        <w:top w:val="none" w:sz="0" w:space="0" w:color="auto"/>
        <w:left w:val="none" w:sz="0" w:space="0" w:color="auto"/>
        <w:bottom w:val="none" w:sz="0" w:space="0" w:color="auto"/>
        <w:right w:val="none" w:sz="0" w:space="0" w:color="auto"/>
      </w:divBdr>
      <w:divsChild>
        <w:div w:id="757799179">
          <w:marLeft w:val="0"/>
          <w:marRight w:val="0"/>
          <w:marTop w:val="0"/>
          <w:marBottom w:val="0"/>
          <w:divBdr>
            <w:top w:val="none" w:sz="0" w:space="0" w:color="auto"/>
            <w:left w:val="none" w:sz="0" w:space="0" w:color="auto"/>
            <w:bottom w:val="none" w:sz="0" w:space="0" w:color="auto"/>
            <w:right w:val="none" w:sz="0" w:space="0" w:color="auto"/>
          </w:divBdr>
        </w:div>
        <w:div w:id="1401094618">
          <w:marLeft w:val="0"/>
          <w:marRight w:val="0"/>
          <w:marTop w:val="0"/>
          <w:marBottom w:val="0"/>
          <w:divBdr>
            <w:top w:val="none" w:sz="0" w:space="0" w:color="auto"/>
            <w:left w:val="none" w:sz="0" w:space="0" w:color="auto"/>
            <w:bottom w:val="none" w:sz="0" w:space="0" w:color="auto"/>
            <w:right w:val="none" w:sz="0" w:space="0" w:color="auto"/>
          </w:divBdr>
        </w:div>
      </w:divsChild>
    </w:div>
    <w:div w:id="112409631">
      <w:bodyDiv w:val="1"/>
      <w:marLeft w:val="0"/>
      <w:marRight w:val="0"/>
      <w:marTop w:val="0"/>
      <w:marBottom w:val="0"/>
      <w:divBdr>
        <w:top w:val="none" w:sz="0" w:space="0" w:color="auto"/>
        <w:left w:val="none" w:sz="0" w:space="0" w:color="auto"/>
        <w:bottom w:val="none" w:sz="0" w:space="0" w:color="auto"/>
        <w:right w:val="none" w:sz="0" w:space="0" w:color="auto"/>
      </w:divBdr>
      <w:divsChild>
        <w:div w:id="1337617083">
          <w:marLeft w:val="0"/>
          <w:marRight w:val="0"/>
          <w:marTop w:val="0"/>
          <w:marBottom w:val="0"/>
          <w:divBdr>
            <w:top w:val="none" w:sz="0" w:space="0" w:color="auto"/>
            <w:left w:val="none" w:sz="0" w:space="0" w:color="auto"/>
            <w:bottom w:val="none" w:sz="0" w:space="0" w:color="auto"/>
            <w:right w:val="none" w:sz="0" w:space="0" w:color="auto"/>
          </w:divBdr>
        </w:div>
        <w:div w:id="783380213">
          <w:marLeft w:val="0"/>
          <w:marRight w:val="0"/>
          <w:marTop w:val="0"/>
          <w:marBottom w:val="0"/>
          <w:divBdr>
            <w:top w:val="none" w:sz="0" w:space="0" w:color="auto"/>
            <w:left w:val="none" w:sz="0" w:space="0" w:color="auto"/>
            <w:bottom w:val="none" w:sz="0" w:space="0" w:color="auto"/>
            <w:right w:val="none" w:sz="0" w:space="0" w:color="auto"/>
          </w:divBdr>
        </w:div>
        <w:div w:id="1445542134">
          <w:marLeft w:val="0"/>
          <w:marRight w:val="0"/>
          <w:marTop w:val="0"/>
          <w:marBottom w:val="0"/>
          <w:divBdr>
            <w:top w:val="none" w:sz="0" w:space="0" w:color="auto"/>
            <w:left w:val="none" w:sz="0" w:space="0" w:color="auto"/>
            <w:bottom w:val="none" w:sz="0" w:space="0" w:color="auto"/>
            <w:right w:val="none" w:sz="0" w:space="0" w:color="auto"/>
          </w:divBdr>
        </w:div>
        <w:div w:id="1197042121">
          <w:marLeft w:val="0"/>
          <w:marRight w:val="0"/>
          <w:marTop w:val="0"/>
          <w:marBottom w:val="0"/>
          <w:divBdr>
            <w:top w:val="none" w:sz="0" w:space="0" w:color="auto"/>
            <w:left w:val="none" w:sz="0" w:space="0" w:color="auto"/>
            <w:bottom w:val="none" w:sz="0" w:space="0" w:color="auto"/>
            <w:right w:val="none" w:sz="0" w:space="0" w:color="auto"/>
          </w:divBdr>
        </w:div>
        <w:div w:id="1888570368">
          <w:marLeft w:val="0"/>
          <w:marRight w:val="0"/>
          <w:marTop w:val="0"/>
          <w:marBottom w:val="0"/>
          <w:divBdr>
            <w:top w:val="none" w:sz="0" w:space="0" w:color="auto"/>
            <w:left w:val="none" w:sz="0" w:space="0" w:color="auto"/>
            <w:bottom w:val="none" w:sz="0" w:space="0" w:color="auto"/>
            <w:right w:val="none" w:sz="0" w:space="0" w:color="auto"/>
          </w:divBdr>
        </w:div>
        <w:div w:id="1305309272">
          <w:marLeft w:val="0"/>
          <w:marRight w:val="0"/>
          <w:marTop w:val="0"/>
          <w:marBottom w:val="0"/>
          <w:divBdr>
            <w:top w:val="none" w:sz="0" w:space="0" w:color="auto"/>
            <w:left w:val="none" w:sz="0" w:space="0" w:color="auto"/>
            <w:bottom w:val="none" w:sz="0" w:space="0" w:color="auto"/>
            <w:right w:val="none" w:sz="0" w:space="0" w:color="auto"/>
          </w:divBdr>
        </w:div>
      </w:divsChild>
    </w:div>
    <w:div w:id="1895196845">
      <w:bodyDiv w:val="1"/>
      <w:marLeft w:val="0"/>
      <w:marRight w:val="0"/>
      <w:marTop w:val="0"/>
      <w:marBottom w:val="0"/>
      <w:divBdr>
        <w:top w:val="none" w:sz="0" w:space="0" w:color="auto"/>
        <w:left w:val="none" w:sz="0" w:space="0" w:color="auto"/>
        <w:bottom w:val="none" w:sz="0" w:space="0" w:color="auto"/>
        <w:right w:val="none" w:sz="0" w:space="0" w:color="auto"/>
      </w:divBdr>
      <w:divsChild>
        <w:div w:id="2046521771">
          <w:marLeft w:val="0"/>
          <w:marRight w:val="0"/>
          <w:marTop w:val="0"/>
          <w:marBottom w:val="0"/>
          <w:divBdr>
            <w:top w:val="none" w:sz="0" w:space="0" w:color="auto"/>
            <w:left w:val="none" w:sz="0" w:space="0" w:color="auto"/>
            <w:bottom w:val="none" w:sz="0" w:space="0" w:color="auto"/>
            <w:right w:val="none" w:sz="0" w:space="0" w:color="auto"/>
          </w:divBdr>
        </w:div>
        <w:div w:id="1189879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 TargetMode="External"/><Relationship Id="rId3" Type="http://schemas.openxmlformats.org/officeDocument/2006/relationships/styles" Target="styles.xml"/><Relationship Id="rId7" Type="http://schemas.openxmlformats.org/officeDocument/2006/relationships/hyperlink" Target="https://t.me/SaqtandyryB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sqory.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7B9E-7E32-4762-8A0F-131E35C2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929</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Усипалиев Абдималик Даулетбекович</dc:creator>
  <cp:lastModifiedBy>GANI</cp:lastModifiedBy>
  <cp:revision>8</cp:revision>
  <dcterms:created xsi:type="dcterms:W3CDTF">2025-01-08T06:32:00Z</dcterms:created>
  <dcterms:modified xsi:type="dcterms:W3CDTF">2025-01-21T06:29:00Z</dcterms:modified>
</cp:coreProperties>
</file>