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Ежемесячно оплачиваю ЕСП, при этом статус «не застрахован», почему? 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512812">
        <w:rPr>
          <w:rFonts w:ascii="Times New Roman" w:hAnsi="Times New Roman" w:cs="Times New Roman"/>
          <w:sz w:val="28"/>
          <w:szCs w:val="28"/>
        </w:rPr>
        <w:t>Скорее всего, в данном случае на момент обращения не оплачен ЕСП за текущий месяц или допущены разрывы в течение трех предыдущих месяцев.</w:t>
      </w:r>
      <w:r w:rsidRPr="00512812">
        <w:rPr>
          <w:rFonts w:ascii="Times New Roman" w:hAnsi="Times New Roman" w:cs="Times New Roman"/>
          <w:b/>
          <w:sz w:val="28"/>
          <w:szCs w:val="28"/>
        </w:rPr>
        <w:t xml:space="preserve"> Согласно закону </w:t>
      </w:r>
      <w:r w:rsidRPr="00512812">
        <w:rPr>
          <w:rFonts w:ascii="Times New Roman" w:hAnsi="Times New Roman" w:cs="Times New Roman"/>
          <w:sz w:val="28"/>
          <w:szCs w:val="28"/>
          <w:lang w:val="kk-KZ"/>
        </w:rPr>
        <w:t xml:space="preserve">«Об обязательном социальном медицинском страховании», для получения статуса застрахованности, </w:t>
      </w:r>
      <w:r w:rsidRPr="00512812">
        <w:rPr>
          <w:rFonts w:ascii="Times New Roman" w:hAnsi="Times New Roman" w:cs="Times New Roman"/>
          <w:sz w:val="28"/>
          <w:szCs w:val="28"/>
        </w:rPr>
        <w:t xml:space="preserve">необходимо производить уплату ЕСП за три месяца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подряд</w:t>
      </w:r>
      <w:proofErr w:type="gramStart"/>
      <w:r w:rsidRPr="00512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2812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512812">
        <w:rPr>
          <w:rFonts w:ascii="Times New Roman" w:hAnsi="Times New Roman" w:cs="Times New Roman"/>
          <w:sz w:val="28"/>
          <w:szCs w:val="28"/>
        </w:rPr>
        <w:t xml:space="preserve"> этом, если он намерен получить медпомощь на четвертый месяц, то он также должен оплатить ЕСП.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Возможно, человек «выпал» из системы по техническим причинам. Для этого необходимо обратиться в Фонд социального медицинского страхования. Если специалисты убедятся, что все взносы присутствуют, то восстановят статус.  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>- Можно прикрепиться к частной клинике?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51281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12812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512812">
        <w:rPr>
          <w:rFonts w:ascii="Times New Roman" w:hAnsi="Times New Roman" w:cs="Times New Roman"/>
          <w:sz w:val="28"/>
          <w:szCs w:val="28"/>
        </w:rPr>
        <w:t xml:space="preserve"> человек имеет </w:t>
      </w:r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свободного выбора организации ПМСП в пределах одной административно-территориальной единицы, распространяется это правило и на частные организации. Единственное условие – чтобы клиника была поставщиком Фонда и оказывала услуги по ОСМС. 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Сменить поликлинику можно в рамках ежегодной кампании прикрепления, а также </w:t>
      </w:r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случаях, если человек поменял место постоянного или временного проживания, работы или учебы, переехал в другой населенный пункт, или если поликлиника, куда он относился, была реорганизована.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D6F" w:rsidRPr="00512812" w:rsidRDefault="00076D6F" w:rsidP="00076D6F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>-Что грозит человеку за неуплату ОСМС? Какие штрафы предусмотрены? Как платить безработным?</w:t>
      </w:r>
    </w:p>
    <w:p w:rsidR="00076D6F" w:rsidRPr="004B6F40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F40">
        <w:rPr>
          <w:rFonts w:ascii="Times New Roman" w:hAnsi="Times New Roman" w:cs="Times New Roman"/>
          <w:bCs/>
          <w:sz w:val="28"/>
          <w:szCs w:val="28"/>
        </w:rPr>
        <w:t xml:space="preserve">Для работодателей, отчисляющих взносы за своих работников, предусмотрены пени в случае образования задолженности по ОСМС в размере 1,25% от суммы задолженности за каждый день просрочки, включая день оплаты. Если работодатель не платит за работника, или делает это не своевременно, работник не может получить медицинскую помощь в пакете ОСМС, его статус меняется </w:t>
      </w:r>
      <w:proofErr w:type="gramStart"/>
      <w:r w:rsidRPr="004B6F4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4B6F40">
        <w:rPr>
          <w:rFonts w:ascii="Times New Roman" w:hAnsi="Times New Roman" w:cs="Times New Roman"/>
          <w:bCs/>
          <w:sz w:val="28"/>
          <w:szCs w:val="28"/>
        </w:rPr>
        <w:t xml:space="preserve"> «не застрахован». 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F40">
        <w:rPr>
          <w:rFonts w:ascii="Times New Roman" w:hAnsi="Times New Roman" w:cs="Times New Roman"/>
          <w:bCs/>
          <w:sz w:val="28"/>
          <w:szCs w:val="28"/>
        </w:rPr>
        <w:t>Следует отметить, что отчисления за ОСМС являются такими же обязательными, как и оплата пенсионных, социальных отчислений. Но каких-</w:t>
      </w:r>
      <w:r w:rsidRPr="00512812">
        <w:rPr>
          <w:rFonts w:ascii="Times New Roman" w:hAnsi="Times New Roman" w:cs="Times New Roman"/>
          <w:sz w:val="28"/>
          <w:szCs w:val="28"/>
        </w:rPr>
        <w:t xml:space="preserve">либо штрафных санкций для работников,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12812">
        <w:rPr>
          <w:rFonts w:ascii="Times New Roman" w:hAnsi="Times New Roman" w:cs="Times New Roman"/>
          <w:sz w:val="28"/>
          <w:szCs w:val="28"/>
        </w:rPr>
        <w:t xml:space="preserve">, плательщиков ЕСП нет. В случае нерегулярности платежей гражданину не присваивается статус </w:t>
      </w:r>
      <w:proofErr w:type="gramStart"/>
      <w:r w:rsidRPr="00512812">
        <w:rPr>
          <w:rFonts w:ascii="Times New Roman" w:hAnsi="Times New Roman" w:cs="Times New Roman"/>
          <w:sz w:val="28"/>
          <w:szCs w:val="28"/>
        </w:rPr>
        <w:t>застрахованного</w:t>
      </w:r>
      <w:proofErr w:type="gramEnd"/>
      <w:r w:rsidRPr="00512812">
        <w:rPr>
          <w:rFonts w:ascii="Times New Roman" w:hAnsi="Times New Roman" w:cs="Times New Roman"/>
          <w:sz w:val="28"/>
          <w:szCs w:val="28"/>
        </w:rPr>
        <w:t>.</w:t>
      </w:r>
    </w:p>
    <w:p w:rsidR="00076D6F" w:rsidRPr="004B6F40" w:rsidRDefault="00076D6F" w:rsidP="00076D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F40">
        <w:rPr>
          <w:rFonts w:ascii="Times New Roman" w:hAnsi="Times New Roman" w:cs="Times New Roman"/>
          <w:bCs/>
          <w:sz w:val="28"/>
          <w:szCs w:val="28"/>
        </w:rPr>
        <w:t xml:space="preserve">Безработные относятся к льготной категории граждан, за которых отчисления делает государство. Для подтверждения статуса безработного необходимо обратиться в Центр занятости и встать на учет. Если же человек, будучи фактически безработным, не желает обращаться в Центр занятости, тогда предлагается оплатить взнос в размере 2125 тенге ежемесячно как самостоятельный плательщик. </w:t>
      </w:r>
    </w:p>
    <w:p w:rsidR="00076D6F" w:rsidRPr="00512812" w:rsidRDefault="00076D6F" w:rsidP="00076D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6D6F" w:rsidRPr="00512812" w:rsidRDefault="00076D6F" w:rsidP="00076D6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- </w:t>
      </w:r>
      <w:r w:rsidRPr="00512812">
        <w:rPr>
          <w:rFonts w:ascii="Times New Roman" w:hAnsi="Times New Roman" w:cs="Times New Roman"/>
          <w:b/>
          <w:sz w:val="28"/>
          <w:szCs w:val="28"/>
        </w:rPr>
        <w:t>Беременная. Переехала в другое место, и теперь меня не принимают в прежней поликлинике, как быть?</w:t>
      </w:r>
    </w:p>
    <w:p w:rsidR="00076D6F" w:rsidRPr="00512812" w:rsidRDefault="00076D6F" w:rsidP="00076D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12812">
        <w:rPr>
          <w:rFonts w:ascii="Times New Roman" w:hAnsi="Times New Roman" w:cs="Times New Roman"/>
          <w:sz w:val="28"/>
          <w:szCs w:val="28"/>
        </w:rPr>
        <w:t xml:space="preserve">Согласно приказу МЗ РК, беременная женщина должна состоять на учете в поликлинике по месту фактического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проживания</w:t>
      </w:r>
      <w:proofErr w:type="gramStart"/>
      <w:r w:rsidRPr="00512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2812">
        <w:rPr>
          <w:rFonts w:ascii="Times New Roman" w:hAnsi="Times New Roman" w:cs="Times New Roman"/>
          <w:sz w:val="28"/>
          <w:szCs w:val="28"/>
        </w:rPr>
        <w:t>оскольку</w:t>
      </w:r>
      <w:proofErr w:type="spellEnd"/>
      <w:r w:rsidRPr="00512812">
        <w:rPr>
          <w:rFonts w:ascii="Times New Roman" w:hAnsi="Times New Roman" w:cs="Times New Roman"/>
          <w:sz w:val="28"/>
          <w:szCs w:val="28"/>
        </w:rPr>
        <w:t xml:space="preserve"> пациентка переехала, а значит вышла за пределы территории обслуживания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512812">
        <w:rPr>
          <w:rFonts w:ascii="Times New Roman" w:hAnsi="Times New Roman" w:cs="Times New Roman"/>
          <w:sz w:val="28"/>
          <w:szCs w:val="28"/>
        </w:rPr>
        <w:t xml:space="preserve">, представители поликлиники вправе ее не принимать. </w:t>
      </w:r>
    </w:p>
    <w:p w:rsidR="00076D6F" w:rsidRDefault="00076D6F" w:rsidP="00076D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Женщинам, находящимся в деликатном положении, очень важно помнить о 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принципе шаговой доступности: ведь оказать оперативную помощь при ухудшении самочувствия врачи ПМСП смогут лишь в том случае, если </w:t>
      </w:r>
      <w:proofErr w:type="spell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поликлиникабудет</w:t>
      </w:r>
      <w:proofErr w:type="spell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находиться в 15-20 минутах ходьбы от дома пациентки. Поэтому рекомендуем прикрепиться к поликлинике, которая находится в шаговой доступности. </w:t>
      </w:r>
    </w:p>
    <w:p w:rsidR="00076D6F" w:rsidRPr="00512812" w:rsidRDefault="00076D6F" w:rsidP="00076D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D6F" w:rsidRPr="00512812" w:rsidRDefault="00076D6F" w:rsidP="00076D6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>- Если не оплачивал за ОСМС, смогу ли я уехать за границу?</w:t>
      </w:r>
    </w:p>
    <w:p w:rsidR="00076D6F" w:rsidRPr="00512812" w:rsidRDefault="00076D6F" w:rsidP="00076D6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512812">
        <w:rPr>
          <w:rFonts w:ascii="Times New Roman" w:hAnsi="Times New Roman" w:cs="Times New Roman"/>
          <w:sz w:val="28"/>
          <w:szCs w:val="28"/>
        </w:rPr>
        <w:t>.</w:t>
      </w:r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граничение</w:t>
      </w:r>
      <w:proofErr w:type="spellEnd"/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на выезд из страны действует в нескольких случаях, если: человек участвовал или участвует в судебном процессе, имеет задолженности по налогам, штрафам или алиментам. Как видно, «отсутствие статуса застрахованности в ОСМС» в этом списке нет. 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>- Могут ли члены семьи трудового мигранта получить льготную категорию?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2812">
        <w:rPr>
          <w:rFonts w:ascii="Times New Roman" w:hAnsi="Times New Roman" w:cs="Times New Roman"/>
          <w:sz w:val="28"/>
          <w:szCs w:val="28"/>
        </w:rPr>
        <w:t xml:space="preserve">В системе ОСМС наравне с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казахстанцами</w:t>
      </w:r>
      <w:proofErr w:type="spellEnd"/>
      <w:r w:rsidRPr="00512812">
        <w:rPr>
          <w:rFonts w:ascii="Times New Roman" w:hAnsi="Times New Roman" w:cs="Times New Roman"/>
          <w:sz w:val="28"/>
          <w:szCs w:val="28"/>
        </w:rPr>
        <w:t xml:space="preserve"> могут участвовать граждане России, Беларуси, Армении и Кыргызстана, то есть тех стран, которые входят в Евразийский экономический союз.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Если дети трудового мигранта зарегистрированы в Казахстане, числятся в системе национальной образовательной базы данных, то взносы за них будет уплачивать государство. Попадает в льготную категорию и жена, беременная или находящаяся в отпуске по уходу за ребенком, но только в том случае, если она вовлечена в систему соцобеспечения. Если нет – она может производить взносы, как самостоятельный плательщик, и также пользоваться всеми доступными услугами ОСМС. 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Если иностранец, например, из Италии ему </w:t>
      </w:r>
      <w:proofErr w:type="gramStart"/>
      <w:r w:rsidRPr="00512812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512812">
        <w:rPr>
          <w:rFonts w:ascii="Times New Roman" w:hAnsi="Times New Roman" w:cs="Times New Roman"/>
          <w:sz w:val="28"/>
          <w:szCs w:val="28"/>
        </w:rPr>
        <w:t xml:space="preserve"> лишь платная медицинская помощь.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sz w:val="28"/>
          <w:szCs w:val="28"/>
        </w:rPr>
        <w:t xml:space="preserve">- </w:t>
      </w:r>
      <w:r w:rsidRPr="00512812">
        <w:rPr>
          <w:rFonts w:ascii="Times New Roman" w:hAnsi="Times New Roman" w:cs="Times New Roman"/>
          <w:b/>
          <w:sz w:val="28"/>
          <w:szCs w:val="28"/>
        </w:rPr>
        <w:t xml:space="preserve">Хотел пройти </w:t>
      </w:r>
      <w:proofErr w:type="spellStart"/>
      <w:r w:rsidRPr="00512812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12812">
        <w:rPr>
          <w:rFonts w:ascii="Times New Roman" w:hAnsi="Times New Roman" w:cs="Times New Roman"/>
          <w:b/>
          <w:sz w:val="28"/>
          <w:szCs w:val="28"/>
        </w:rPr>
        <w:t>опроцедуры</w:t>
      </w:r>
      <w:proofErr w:type="spellEnd"/>
      <w:r w:rsidRPr="00512812">
        <w:rPr>
          <w:rFonts w:ascii="Times New Roman" w:hAnsi="Times New Roman" w:cs="Times New Roman"/>
          <w:b/>
          <w:sz w:val="28"/>
          <w:szCs w:val="28"/>
        </w:rPr>
        <w:t>, беспокоя</w:t>
      </w:r>
      <w:bookmarkStart w:id="0" w:name="_GoBack"/>
      <w:bookmarkEnd w:id="0"/>
      <w:r w:rsidRPr="00512812">
        <w:rPr>
          <w:rFonts w:ascii="Times New Roman" w:hAnsi="Times New Roman" w:cs="Times New Roman"/>
          <w:b/>
          <w:sz w:val="28"/>
          <w:szCs w:val="28"/>
        </w:rPr>
        <w:t xml:space="preserve">т боли в спине. Можно ли сделать это бесплатно? 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Физиопроцедуры</w:t>
      </w:r>
      <w:proofErr w:type="spell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бесплатно только в двух случаях: если они предусмотрены клиническим протоколом лечения заболевания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назначены лечащим врачом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входят в комплекс услуг при реабилитации. </w:t>
      </w: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D6F" w:rsidRPr="00512812" w:rsidRDefault="00076D6F" w:rsidP="00076D6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>- Ребёнку 10 лет, нужен уход после выписки из больницы</w:t>
      </w:r>
      <w:r>
        <w:rPr>
          <w:rFonts w:ascii="Times New Roman" w:hAnsi="Times New Roman" w:cs="Times New Roman"/>
          <w:b/>
          <w:sz w:val="28"/>
          <w:szCs w:val="28"/>
        </w:rPr>
        <w:t>. М</w:t>
      </w:r>
      <w:r w:rsidRPr="00512812">
        <w:rPr>
          <w:rFonts w:ascii="Times New Roman" w:hAnsi="Times New Roman" w:cs="Times New Roman"/>
          <w:b/>
          <w:sz w:val="28"/>
          <w:szCs w:val="28"/>
        </w:rPr>
        <w:t>ожно ли открывать больничный лист одному из родителей?</w:t>
      </w:r>
    </w:p>
    <w:p w:rsidR="00076D6F" w:rsidRPr="00512812" w:rsidRDefault="00076D6F" w:rsidP="00076D6F">
      <w:pPr>
        <w:shd w:val="clear" w:color="auto" w:fill="FFFFFF"/>
        <w:spacing w:line="240" w:lineRule="auto"/>
        <w:ind w:left="-567"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12812">
        <w:rPr>
          <w:rFonts w:ascii="Times New Roman" w:hAnsi="Times New Roman" w:cs="Times New Roman"/>
          <w:sz w:val="28"/>
          <w:szCs w:val="28"/>
        </w:rPr>
        <w:t xml:space="preserve">Конечно, родитель вправе </w:t>
      </w:r>
      <w:proofErr w:type="spellStart"/>
      <w:r w:rsidRPr="00512812">
        <w:rPr>
          <w:rFonts w:ascii="Times New Roman" w:hAnsi="Times New Roman" w:cs="Times New Roman"/>
          <w:sz w:val="28"/>
          <w:szCs w:val="28"/>
        </w:rPr>
        <w:t>открыть</w:t>
      </w:r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</w:t>
      </w:r>
      <w:proofErr w:type="spellEnd"/>
      <w:r w:rsidRPr="00512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нетрудоспособности для ухода за больным ребенком, не достигшим 14 лет. Документ выдается и продлевается на период, в течение которого он нуждается в уходе, но не более 10 календарных дней.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12812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512812">
        <w:rPr>
          <w:rFonts w:ascii="Times New Roman" w:hAnsi="Times New Roman" w:cs="Times New Roman"/>
          <w:b/>
          <w:sz w:val="28"/>
          <w:szCs w:val="28"/>
        </w:rPr>
        <w:t xml:space="preserve"> ли открыть больничный лист без медицинской страховки?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12812">
        <w:rPr>
          <w:rFonts w:ascii="Times New Roman" w:hAnsi="Times New Roman" w:cs="Times New Roman"/>
          <w:sz w:val="28"/>
          <w:szCs w:val="28"/>
        </w:rPr>
        <w:t xml:space="preserve">Больничный лист нужен человеку для 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признания его временной нетрудоспособности. Если он где-то трудится, </w:t>
      </w:r>
      <w:proofErr w:type="gram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работодатель производит отчисления за него, и медицинская страховка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должна быть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человек по тем или иным причинам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выпал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системы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ОСМС</w:t>
      </w: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, то открыть больничный лист в рамках гарантированного объема бесплатной медицинской помощи – нельзя.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128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Я ИП на </w:t>
      </w:r>
      <w:proofErr w:type="spellStart"/>
      <w:r w:rsidRPr="005128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упрощёнке</w:t>
      </w:r>
      <w:proofErr w:type="spellEnd"/>
      <w:r w:rsidRPr="005128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наемных сотрудников нет, какую сумму должен вносить за ОСМС? </w:t>
      </w:r>
    </w:p>
    <w:p w:rsidR="00076D6F" w:rsidRPr="00512812" w:rsidRDefault="00076D6F" w:rsidP="00076D6F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индивидуальных предпринимателей, независимо от форм налоговой отчетности, ежемесячная сумма взноса фиксирована и в 2021 году составляет 2 975 тенге – 5% от 1,4 МЗП. Перечислить платеж на ОСМС за себя можно через любое отделение банка второго уровня, АО «</w:t>
      </w:r>
      <w:proofErr w:type="spell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Казпочта</w:t>
      </w:r>
      <w:proofErr w:type="spell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мобильные приложения </w:t>
      </w:r>
      <w:proofErr w:type="spell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Kaspi.kz</w:t>
      </w:r>
      <w:proofErr w:type="spell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TengriBank</w:t>
      </w:r>
      <w:proofErr w:type="spell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также через терминалы самообслуживания Касса 24 и </w:t>
      </w:r>
      <w:proofErr w:type="spellStart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>Qiwi</w:t>
      </w:r>
      <w:proofErr w:type="spellEnd"/>
      <w:r w:rsidRPr="0051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кошелек.</w:t>
      </w:r>
    </w:p>
    <w:p w:rsidR="0004404B" w:rsidRDefault="0004404B"/>
    <w:sectPr w:rsidR="0004404B" w:rsidSect="00CE4A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6D6F"/>
    <w:rsid w:val="0004404B"/>
    <w:rsid w:val="0007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</dc:creator>
  <cp:keywords/>
  <dc:description/>
  <cp:lastModifiedBy>Gani</cp:lastModifiedBy>
  <cp:revision>2</cp:revision>
  <dcterms:created xsi:type="dcterms:W3CDTF">2021-03-31T06:21:00Z</dcterms:created>
  <dcterms:modified xsi:type="dcterms:W3CDTF">2021-03-31T06:22:00Z</dcterms:modified>
</cp:coreProperties>
</file>